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CAAC5" w14:textId="298D945E" w:rsidR="00F5301D" w:rsidRPr="00E87F22" w:rsidRDefault="00F5301D" w:rsidP="00896D6C">
      <w:pPr>
        <w:rPr>
          <w:rFonts w:ascii="Sylfaen" w:hAnsi="Sylfaen" w:cs="Sylfaen"/>
          <w:b/>
          <w:sz w:val="24"/>
          <w:szCs w:val="24"/>
          <w:lang w:val="ka-GE"/>
        </w:rPr>
      </w:pPr>
      <w:r w:rsidRPr="00E87F22">
        <w:rPr>
          <w:rFonts w:ascii="Sylfaen" w:hAnsi="Sylfaen" w:cs="Sylfaen"/>
          <w:b/>
          <w:sz w:val="24"/>
          <w:szCs w:val="24"/>
          <w:lang w:val="ka-GE"/>
        </w:rPr>
        <w:t xml:space="preserve">ცვლილებები ძალაშია </w:t>
      </w:r>
      <w:r w:rsidRPr="00E87F22">
        <w:rPr>
          <w:rFonts w:ascii="Sylfaen" w:hAnsi="Sylfaen" w:cs="Sylfaen"/>
          <w:b/>
          <w:sz w:val="24"/>
          <w:szCs w:val="24"/>
        </w:rPr>
        <w:t xml:space="preserve"> </w:t>
      </w:r>
      <w:r w:rsidR="00E87F22" w:rsidRPr="00E87F22">
        <w:rPr>
          <w:rFonts w:ascii="Sylfaen" w:hAnsi="Sylfaen" w:cs="Sylfaen"/>
          <w:b/>
          <w:sz w:val="24"/>
          <w:szCs w:val="24"/>
          <w:highlight w:val="yellow"/>
        </w:rPr>
        <w:t>--</w:t>
      </w:r>
      <w:r w:rsidR="004D049D" w:rsidRPr="00E87F22">
        <w:rPr>
          <w:rFonts w:ascii="Sylfaen" w:hAnsi="Sylfaen" w:cs="Sylfaen"/>
          <w:b/>
          <w:sz w:val="24"/>
          <w:szCs w:val="24"/>
        </w:rPr>
        <w:t>.10</w:t>
      </w:r>
      <w:r w:rsidR="00142B1D" w:rsidRPr="00E87F22">
        <w:rPr>
          <w:rFonts w:ascii="Sylfaen" w:hAnsi="Sylfaen" w:cs="Sylfaen"/>
          <w:b/>
          <w:sz w:val="24"/>
          <w:szCs w:val="24"/>
          <w:lang w:val="ka-GE"/>
        </w:rPr>
        <w:t>.2022</w:t>
      </w:r>
      <w:r w:rsidRPr="00E87F22">
        <w:rPr>
          <w:rFonts w:ascii="Sylfaen" w:hAnsi="Sylfaen" w:cs="Sylfaen"/>
          <w:b/>
          <w:sz w:val="24"/>
          <w:szCs w:val="24"/>
          <w:lang w:val="ka-GE"/>
        </w:rPr>
        <w:t>-დან.</w:t>
      </w:r>
    </w:p>
    <w:p w14:paraId="28002827" w14:textId="32A61B9C" w:rsidR="008A5961" w:rsidRPr="00E87F22" w:rsidRDefault="00896D6C" w:rsidP="00142B1D">
      <w:pPr>
        <w:jc w:val="both"/>
        <w:rPr>
          <w:rFonts w:ascii="Sylfaen" w:hAnsi="Sylfaen"/>
          <w:b/>
          <w:sz w:val="24"/>
          <w:szCs w:val="24"/>
          <w:lang w:val="ka-GE"/>
        </w:rPr>
      </w:pPr>
      <w:r w:rsidRPr="00E87F22">
        <w:rPr>
          <w:rFonts w:ascii="Sylfaen" w:hAnsi="Sylfaen" w:cs="Sylfaen"/>
          <w:b/>
          <w:sz w:val="24"/>
          <w:szCs w:val="24"/>
          <w:lang w:val="ka-GE"/>
        </w:rPr>
        <w:t>ინტერნეტ</w:t>
      </w:r>
      <w:r w:rsidRPr="00E87F22">
        <w:rPr>
          <w:rFonts w:ascii="Sylfaen" w:hAnsi="Sylfaen"/>
          <w:b/>
          <w:sz w:val="24"/>
          <w:szCs w:val="24"/>
          <w:lang w:val="ka-GE"/>
        </w:rPr>
        <w:t>-</w:t>
      </w:r>
      <w:r w:rsidRPr="00E87F22">
        <w:rPr>
          <w:rFonts w:ascii="Sylfaen" w:hAnsi="Sylfaen" w:cs="Sylfaen"/>
          <w:b/>
          <w:sz w:val="24"/>
          <w:szCs w:val="24"/>
          <w:lang w:val="ka-GE"/>
        </w:rPr>
        <w:t>გვერდზე</w:t>
      </w:r>
      <w:r w:rsidRPr="00E87F22">
        <w:rPr>
          <w:rFonts w:ascii="Sylfaen" w:hAnsi="Sylfaen"/>
          <w:b/>
          <w:sz w:val="24"/>
          <w:szCs w:val="24"/>
          <w:lang w:val="ka-GE"/>
        </w:rPr>
        <w:t xml:space="preserve"> </w:t>
      </w:r>
      <w:hyperlink r:id="rId7" w:history="1">
        <w:r w:rsidRPr="00E87F22">
          <w:rPr>
            <w:rStyle w:val="Hyperlink"/>
            <w:rFonts w:ascii="Sylfaen" w:hAnsi="Sylfaen"/>
            <w:sz w:val="24"/>
            <w:szCs w:val="24"/>
            <w:lang w:val="ka-GE"/>
          </w:rPr>
          <w:t>www.procreditbank.ge</w:t>
        </w:r>
      </w:hyperlink>
      <w:r w:rsidRPr="00E87F22">
        <w:rPr>
          <w:rFonts w:ascii="Sylfaen" w:hAnsi="Sylfaen"/>
          <w:b/>
          <w:sz w:val="24"/>
          <w:szCs w:val="24"/>
          <w:lang w:val="ka-GE"/>
        </w:rPr>
        <w:t xml:space="preserve"> </w:t>
      </w:r>
      <w:r w:rsidRPr="00E87F22">
        <w:rPr>
          <w:rFonts w:ascii="Sylfaen" w:hAnsi="Sylfaen" w:cs="Sylfaen"/>
          <w:b/>
          <w:sz w:val="24"/>
          <w:szCs w:val="24"/>
          <w:lang w:val="ka-GE"/>
        </w:rPr>
        <w:t>განთავსებულ</w:t>
      </w:r>
      <w:r w:rsidRPr="00E87F22">
        <w:rPr>
          <w:rFonts w:ascii="Sylfaen" w:hAnsi="Sylfaen"/>
          <w:b/>
          <w:sz w:val="24"/>
          <w:szCs w:val="24"/>
          <w:lang w:val="ka-GE"/>
        </w:rPr>
        <w:t xml:space="preserve"> </w:t>
      </w:r>
      <w:r w:rsidR="00142B1D" w:rsidRPr="00E87F22">
        <w:rPr>
          <w:rFonts w:ascii="Sylfaen" w:hAnsi="Sylfaen"/>
          <w:b/>
          <w:sz w:val="24"/>
          <w:szCs w:val="24"/>
          <w:lang w:val="ka-GE"/>
        </w:rPr>
        <w:t xml:space="preserve">„საბანკო მომსახურების </w:t>
      </w:r>
      <w:r w:rsidR="00E87F22" w:rsidRPr="00E87F22">
        <w:rPr>
          <w:rFonts w:ascii="Sylfaen" w:hAnsi="Sylfaen"/>
          <w:b/>
          <w:sz w:val="24"/>
          <w:szCs w:val="24"/>
          <w:lang w:val="ka-GE"/>
        </w:rPr>
        <w:t>პირობებში</w:t>
      </w:r>
      <w:r w:rsidR="00C76722" w:rsidRPr="00E87F22">
        <w:rPr>
          <w:rFonts w:ascii="Sylfaen" w:hAnsi="Sylfaen" w:cs="Sylfaen"/>
          <w:b/>
          <w:sz w:val="24"/>
          <w:szCs w:val="24"/>
          <w:lang w:val="ka-GE"/>
        </w:rPr>
        <w:t>“</w:t>
      </w:r>
      <w:r w:rsidRPr="00E87F22">
        <w:rPr>
          <w:rFonts w:ascii="Sylfaen" w:hAnsi="Sylfaen"/>
          <w:b/>
          <w:sz w:val="24"/>
          <w:szCs w:val="24"/>
          <w:lang w:val="ka-GE"/>
        </w:rPr>
        <w:t xml:space="preserve"> </w:t>
      </w:r>
      <w:r w:rsidRPr="00E87F22">
        <w:rPr>
          <w:rFonts w:ascii="Sylfaen" w:hAnsi="Sylfaen" w:cs="Sylfaen"/>
          <w:b/>
          <w:sz w:val="24"/>
          <w:szCs w:val="24"/>
          <w:lang w:val="ka-GE"/>
        </w:rPr>
        <w:t>შევიდა</w:t>
      </w:r>
      <w:r w:rsidRPr="00E87F22">
        <w:rPr>
          <w:rFonts w:ascii="Sylfaen" w:hAnsi="Sylfaen"/>
          <w:b/>
          <w:sz w:val="24"/>
          <w:szCs w:val="24"/>
          <w:lang w:val="ka-GE"/>
        </w:rPr>
        <w:t xml:space="preserve"> </w:t>
      </w:r>
      <w:r w:rsidRPr="00E87F22">
        <w:rPr>
          <w:rFonts w:ascii="Sylfaen" w:hAnsi="Sylfaen" w:cs="Sylfaen"/>
          <w:b/>
          <w:sz w:val="24"/>
          <w:szCs w:val="24"/>
          <w:lang w:val="ka-GE"/>
        </w:rPr>
        <w:t>შემდეგი</w:t>
      </w:r>
      <w:r w:rsidRPr="00E87F22">
        <w:rPr>
          <w:rFonts w:ascii="Sylfaen" w:hAnsi="Sylfaen"/>
          <w:b/>
          <w:sz w:val="24"/>
          <w:szCs w:val="24"/>
          <w:lang w:val="ka-GE"/>
        </w:rPr>
        <w:t xml:space="preserve"> </w:t>
      </w:r>
      <w:r w:rsidRPr="00E87F22">
        <w:rPr>
          <w:rFonts w:ascii="Sylfaen" w:hAnsi="Sylfaen" w:cs="Sylfaen"/>
          <w:b/>
          <w:sz w:val="24"/>
          <w:szCs w:val="24"/>
          <w:lang w:val="ka-GE"/>
        </w:rPr>
        <w:t>ცვლილებ</w:t>
      </w:r>
      <w:r w:rsidR="00C76722" w:rsidRPr="00E87F22">
        <w:rPr>
          <w:rFonts w:ascii="Sylfaen" w:hAnsi="Sylfaen" w:cs="Sylfaen"/>
          <w:b/>
          <w:sz w:val="24"/>
          <w:szCs w:val="24"/>
          <w:lang w:val="ka-GE"/>
        </w:rPr>
        <w:t>ა-დამატებ</w:t>
      </w:r>
      <w:r w:rsidR="00E87F22" w:rsidRPr="00E87F22">
        <w:rPr>
          <w:rFonts w:ascii="Sylfaen" w:hAnsi="Sylfaen" w:cs="Sylfaen"/>
          <w:b/>
          <w:sz w:val="24"/>
          <w:szCs w:val="24"/>
          <w:lang w:val="ka-GE"/>
        </w:rPr>
        <w:t>ა</w:t>
      </w:r>
      <w:r w:rsidRPr="00E87F22">
        <w:rPr>
          <w:rFonts w:ascii="Sylfaen" w:hAnsi="Sylfaen"/>
          <w:b/>
          <w:sz w:val="24"/>
          <w:szCs w:val="24"/>
          <w:lang w:val="ka-GE"/>
        </w:rPr>
        <w:t>:</w:t>
      </w:r>
    </w:p>
    <w:p w14:paraId="626D9A0E" w14:textId="23838349" w:rsidR="00142B1D" w:rsidRPr="00E87F22" w:rsidRDefault="00720697" w:rsidP="00142B1D">
      <w:pPr>
        <w:spacing w:after="0" w:line="240" w:lineRule="auto"/>
        <w:ind w:right="142"/>
        <w:jc w:val="both"/>
        <w:rPr>
          <w:rFonts w:ascii="Sylfaen" w:hAnsi="Sylfaen" w:cs="Sylfaen"/>
          <w:b/>
          <w:sz w:val="24"/>
          <w:szCs w:val="24"/>
          <w:u w:val="single"/>
          <w:lang w:val="ka-GE"/>
        </w:rPr>
      </w:pPr>
      <w:r w:rsidRPr="00E87F22">
        <w:rPr>
          <w:rFonts w:ascii="Sylfaen" w:hAnsi="Sylfaen" w:cs="Sylfaen"/>
          <w:b/>
          <w:sz w:val="24"/>
          <w:szCs w:val="24"/>
          <w:u w:val="single"/>
          <w:lang w:val="ka-GE"/>
        </w:rPr>
        <w:t xml:space="preserve">1. </w:t>
      </w:r>
      <w:r w:rsidR="00E87F22">
        <w:rPr>
          <w:rFonts w:ascii="Sylfaen" w:hAnsi="Sylfaen" w:cs="Sylfaen"/>
          <w:b/>
          <w:sz w:val="24"/>
          <w:szCs w:val="24"/>
          <w:u w:val="single"/>
          <w:lang w:val="ka-GE"/>
        </w:rPr>
        <w:t xml:space="preserve">ხელშეკრულების პირობებს დაემატა კლიენტის ბიომეტრიული იდენტიფიკაციის შესაძლებლობა, შესაბამისად, </w:t>
      </w:r>
      <w:r w:rsidR="00142B1D" w:rsidRPr="00E87F22">
        <w:rPr>
          <w:rFonts w:ascii="Sylfaen" w:hAnsi="Sylfaen" w:cs="Sylfaen"/>
          <w:b/>
          <w:sz w:val="24"/>
          <w:szCs w:val="24"/>
          <w:u w:val="single"/>
          <w:lang w:val="ka-GE"/>
        </w:rPr>
        <w:t xml:space="preserve">შეიცვალოს </w:t>
      </w:r>
      <w:r w:rsidR="00142B1D" w:rsidRPr="00E87F22">
        <w:rPr>
          <w:rFonts w:ascii="Sylfaen" w:hAnsi="Sylfaen"/>
          <w:b/>
          <w:sz w:val="24"/>
          <w:szCs w:val="24"/>
          <w:u w:val="single"/>
          <w:lang w:val="ka-GE"/>
        </w:rPr>
        <w:t>საბანკო მომსახურების პირობები</w:t>
      </w:r>
      <w:r w:rsidR="00142B1D" w:rsidRPr="00E87F22">
        <w:rPr>
          <w:rFonts w:ascii="Sylfaen" w:hAnsi="Sylfaen" w:cs="Sylfaen"/>
          <w:b/>
          <w:sz w:val="24"/>
          <w:szCs w:val="24"/>
          <w:u w:val="single"/>
          <w:lang w:val="ka-GE"/>
        </w:rPr>
        <w:t xml:space="preserve">ს </w:t>
      </w:r>
      <w:r w:rsidR="00E87F22" w:rsidRPr="00E87F22">
        <w:rPr>
          <w:rFonts w:ascii="Sylfaen" w:hAnsi="Sylfaen" w:cs="Geo Bauhaus Nusx"/>
          <w:b/>
          <w:sz w:val="24"/>
          <w:szCs w:val="24"/>
          <w:u w:val="single"/>
          <w:lang w:val="ka-GE"/>
        </w:rPr>
        <w:t>2</w:t>
      </w:r>
      <w:r w:rsidR="00E87F22" w:rsidRPr="00E87F22">
        <w:rPr>
          <w:rFonts w:ascii="Sylfaen" w:hAnsi="Sylfaen" w:cs="Geo Bauhaus Nusx"/>
          <w:b/>
          <w:sz w:val="24"/>
          <w:szCs w:val="24"/>
          <w:u w:val="single"/>
          <w:vertAlign w:val="superscript"/>
          <w:lang w:val="ka-GE"/>
        </w:rPr>
        <w:t>2</w:t>
      </w:r>
      <w:r w:rsidR="00E87F22" w:rsidRPr="00E87F22">
        <w:rPr>
          <w:rFonts w:ascii="Sylfaen" w:hAnsi="Sylfaen" w:cs="Geo Bauhaus Nusx"/>
          <w:b/>
          <w:sz w:val="24"/>
          <w:szCs w:val="24"/>
          <w:u w:val="single"/>
          <w:lang w:val="ka-GE"/>
        </w:rPr>
        <w:t xml:space="preserve"> მუხლი</w:t>
      </w:r>
      <w:r w:rsidR="00142B1D" w:rsidRPr="00E87F22">
        <w:rPr>
          <w:rFonts w:ascii="Sylfaen" w:hAnsi="Sylfaen" w:cs="Sylfaen"/>
          <w:b/>
          <w:sz w:val="24"/>
          <w:szCs w:val="24"/>
          <w:u w:val="single"/>
          <w:lang w:val="ka-GE"/>
        </w:rPr>
        <w:t xml:space="preserve"> და ჩამოყალიბდეს </w:t>
      </w:r>
      <w:r w:rsidR="00E87F22" w:rsidRPr="00E87F22">
        <w:rPr>
          <w:rFonts w:ascii="Sylfaen" w:hAnsi="Sylfaen" w:cs="Sylfaen"/>
          <w:b/>
          <w:sz w:val="24"/>
          <w:szCs w:val="24"/>
          <w:u w:val="single"/>
          <w:lang w:val="ka-GE"/>
        </w:rPr>
        <w:t>შემდეგი</w:t>
      </w:r>
      <w:r w:rsidR="00142B1D" w:rsidRPr="00E87F22">
        <w:rPr>
          <w:rFonts w:ascii="Sylfaen" w:hAnsi="Sylfaen" w:cs="Sylfaen"/>
          <w:b/>
          <w:sz w:val="24"/>
          <w:szCs w:val="24"/>
          <w:u w:val="single"/>
          <w:lang w:val="ka-GE"/>
        </w:rPr>
        <w:t xml:space="preserve"> რედაქციით:</w:t>
      </w:r>
      <w:bookmarkStart w:id="0" w:name="_GoBack"/>
      <w:bookmarkEnd w:id="0"/>
    </w:p>
    <w:p w14:paraId="59F87D4F" w14:textId="012CE5B2" w:rsidR="00B50F19" w:rsidRPr="00E87F22" w:rsidRDefault="00B50F19" w:rsidP="00CE46B8">
      <w:pPr>
        <w:tabs>
          <w:tab w:val="left" w:pos="284"/>
        </w:tabs>
        <w:autoSpaceDE w:val="0"/>
        <w:autoSpaceDN w:val="0"/>
        <w:adjustRightInd w:val="0"/>
        <w:spacing w:after="0" w:line="240" w:lineRule="auto"/>
        <w:jc w:val="both"/>
        <w:rPr>
          <w:rFonts w:ascii="Sylfaen" w:eastAsia="Sylfaen" w:hAnsi="Sylfaen" w:cs="Sylfaen"/>
          <w:color w:val="FF0000"/>
          <w:sz w:val="24"/>
          <w:szCs w:val="24"/>
          <w:lang w:val="ka-GE"/>
        </w:rPr>
      </w:pPr>
    </w:p>
    <w:p w14:paraId="4263B196" w14:textId="09C068C2" w:rsidR="00142B1D" w:rsidRPr="00E87F22" w:rsidRDefault="004D049D" w:rsidP="00CE46B8">
      <w:pPr>
        <w:tabs>
          <w:tab w:val="left" w:pos="284"/>
        </w:tabs>
        <w:autoSpaceDE w:val="0"/>
        <w:autoSpaceDN w:val="0"/>
        <w:adjustRightInd w:val="0"/>
        <w:spacing w:after="0" w:line="240" w:lineRule="auto"/>
        <w:jc w:val="both"/>
        <w:rPr>
          <w:rFonts w:ascii="Sylfaen" w:eastAsia="Sylfaen" w:hAnsi="Sylfaen" w:cs="Sylfaen"/>
          <w:b/>
          <w:color w:val="FF0000"/>
          <w:sz w:val="24"/>
          <w:szCs w:val="24"/>
          <w:lang w:val="ka-GE"/>
        </w:rPr>
      </w:pPr>
      <w:r w:rsidRPr="00E87F22">
        <w:rPr>
          <w:rFonts w:ascii="Sylfaen" w:eastAsia="Sylfaen" w:hAnsi="Sylfaen" w:cs="Sylfaen"/>
          <w:b/>
          <w:color w:val="FF0000"/>
          <w:sz w:val="24"/>
          <w:szCs w:val="24"/>
          <w:lang w:val="ka-GE"/>
        </w:rPr>
        <w:t>„</w:t>
      </w:r>
      <w:r w:rsidR="00E87F22" w:rsidRPr="00E87F22">
        <w:rPr>
          <w:rFonts w:ascii="Sylfaen" w:eastAsia="Sylfaen" w:hAnsi="Sylfaen" w:cs="Sylfaen"/>
          <w:b/>
          <w:color w:val="FF0000"/>
          <w:sz w:val="24"/>
          <w:szCs w:val="24"/>
          <w:lang w:val="ka-GE"/>
        </w:rPr>
        <w:t>მუხლი 2</w:t>
      </w:r>
      <w:r w:rsidR="00E87F22" w:rsidRPr="00E87F22">
        <w:rPr>
          <w:rFonts w:ascii="Sylfaen" w:eastAsia="Sylfaen" w:hAnsi="Sylfaen" w:cs="Sylfaen"/>
          <w:b/>
          <w:color w:val="FF0000"/>
          <w:sz w:val="24"/>
          <w:szCs w:val="24"/>
          <w:vertAlign w:val="superscript"/>
          <w:lang w:val="ka-GE"/>
        </w:rPr>
        <w:t>2</w:t>
      </w:r>
      <w:r w:rsidR="00E87F22" w:rsidRPr="00E87F22">
        <w:rPr>
          <w:rFonts w:ascii="Sylfaen" w:eastAsia="Sylfaen" w:hAnsi="Sylfaen" w:cs="Sylfaen"/>
          <w:b/>
          <w:color w:val="FF0000"/>
          <w:sz w:val="24"/>
          <w:szCs w:val="24"/>
          <w:lang w:val="ka-GE"/>
        </w:rPr>
        <w:t>. კლიენტის ონლაინ იდენტიფიკაცია</w:t>
      </w:r>
      <w:r w:rsidRPr="00E87F22">
        <w:rPr>
          <w:rFonts w:ascii="Sylfaen" w:eastAsia="Sylfaen" w:hAnsi="Sylfaen" w:cs="Sylfaen"/>
          <w:b/>
          <w:color w:val="FF0000"/>
          <w:sz w:val="24"/>
          <w:szCs w:val="24"/>
          <w:lang w:val="ka-GE"/>
        </w:rPr>
        <w:t xml:space="preserve"> </w:t>
      </w:r>
    </w:p>
    <w:p w14:paraId="3D35D012" w14:textId="02387758" w:rsidR="00142B1D" w:rsidRPr="00E87F22" w:rsidRDefault="00142B1D" w:rsidP="00CE46B8">
      <w:pPr>
        <w:tabs>
          <w:tab w:val="left" w:pos="284"/>
        </w:tabs>
        <w:autoSpaceDE w:val="0"/>
        <w:autoSpaceDN w:val="0"/>
        <w:adjustRightInd w:val="0"/>
        <w:spacing w:after="0" w:line="240" w:lineRule="auto"/>
        <w:jc w:val="both"/>
        <w:rPr>
          <w:rFonts w:ascii="Sylfaen" w:eastAsia="Sylfaen" w:hAnsi="Sylfaen" w:cs="Sylfaen"/>
          <w:color w:val="FF0000"/>
          <w:sz w:val="24"/>
          <w:szCs w:val="24"/>
          <w:lang w:val="ka-GE"/>
        </w:rPr>
      </w:pPr>
    </w:p>
    <w:p w14:paraId="5B690BA0" w14:textId="77777777" w:rsidR="00E87F22" w:rsidRPr="00E87F22" w:rsidRDefault="00E87F22" w:rsidP="00E87F22">
      <w:pPr>
        <w:pStyle w:val="ListParagraph"/>
        <w:numPr>
          <w:ilvl w:val="0"/>
          <w:numId w:val="16"/>
        </w:numPr>
        <w:autoSpaceDE w:val="0"/>
        <w:autoSpaceDN w:val="0"/>
        <w:adjustRightInd w:val="0"/>
        <w:spacing w:after="0" w:line="240" w:lineRule="auto"/>
        <w:jc w:val="both"/>
        <w:rPr>
          <w:rFonts w:ascii="Sylfaen" w:hAnsi="Sylfaen" w:cs="Sylfaen"/>
          <w:noProof/>
          <w:color w:val="FF0000"/>
          <w:sz w:val="24"/>
          <w:szCs w:val="24"/>
          <w:lang w:val="ka-GE"/>
        </w:rPr>
      </w:pPr>
      <w:r w:rsidRPr="00E87F22">
        <w:rPr>
          <w:rFonts w:ascii="Sylfaen" w:hAnsi="Sylfaen" w:cs="Sylfaen"/>
          <w:noProof/>
          <w:color w:val="FF0000"/>
          <w:sz w:val="24"/>
          <w:szCs w:val="24"/>
          <w:lang w:val="ka-GE"/>
        </w:rPr>
        <w:t xml:space="preserve">ონლაინ იდენტიფიკაცია მოიცავს: </w:t>
      </w:r>
    </w:p>
    <w:p w14:paraId="67EFDF1A" w14:textId="77777777" w:rsidR="00E87F22" w:rsidRPr="00E87F22" w:rsidRDefault="00E87F22" w:rsidP="00E87F22">
      <w:pPr>
        <w:pStyle w:val="ListParagraph"/>
        <w:numPr>
          <w:ilvl w:val="1"/>
          <w:numId w:val="18"/>
        </w:numPr>
        <w:autoSpaceDE w:val="0"/>
        <w:autoSpaceDN w:val="0"/>
        <w:adjustRightInd w:val="0"/>
        <w:spacing w:after="0" w:line="240" w:lineRule="auto"/>
        <w:jc w:val="both"/>
        <w:rPr>
          <w:rFonts w:ascii="Sylfaen" w:hAnsi="Sylfaen" w:cs="Sylfaen"/>
          <w:noProof/>
          <w:color w:val="FF0000"/>
          <w:sz w:val="24"/>
          <w:szCs w:val="24"/>
          <w:lang w:val="ka-GE"/>
        </w:rPr>
      </w:pPr>
      <w:r w:rsidRPr="00E87F22">
        <w:rPr>
          <w:rFonts w:ascii="Sylfaen" w:hAnsi="Sylfaen" w:cs="Sylfaen"/>
          <w:noProof/>
          <w:color w:val="FF0000"/>
          <w:sz w:val="24"/>
          <w:szCs w:val="24"/>
          <w:lang w:val="ka-GE"/>
        </w:rPr>
        <w:t>ვიდეო იდენტიფიკაცია - პირის დისტანციური იდენტიფიკაცია/ვერიფიკაცია შესაბამისი პროგრამული უზრუნველყოფისა და ვიდეო ზარის საშუალებით</w:t>
      </w:r>
      <w:bookmarkStart w:id="1" w:name="_Hlk64019269"/>
      <w:r w:rsidRPr="00E87F22">
        <w:rPr>
          <w:rFonts w:ascii="Sylfaen" w:hAnsi="Sylfaen" w:cs="Sylfaen"/>
          <w:noProof/>
          <w:color w:val="FF0000"/>
          <w:sz w:val="24"/>
          <w:szCs w:val="24"/>
          <w:lang w:val="ka-GE"/>
        </w:rPr>
        <w:t>.</w:t>
      </w:r>
    </w:p>
    <w:p w14:paraId="784ECA73" w14:textId="77777777" w:rsidR="00E87F22" w:rsidRPr="00E87F22" w:rsidRDefault="00E87F22" w:rsidP="00E87F22">
      <w:pPr>
        <w:pStyle w:val="ListParagraph"/>
        <w:numPr>
          <w:ilvl w:val="1"/>
          <w:numId w:val="18"/>
        </w:numPr>
        <w:autoSpaceDE w:val="0"/>
        <w:autoSpaceDN w:val="0"/>
        <w:adjustRightInd w:val="0"/>
        <w:jc w:val="both"/>
        <w:rPr>
          <w:rFonts w:ascii="Sylfaen" w:hAnsi="Sylfaen" w:cs="Sylfaen"/>
          <w:noProof/>
          <w:color w:val="FF0000"/>
          <w:sz w:val="24"/>
          <w:szCs w:val="24"/>
        </w:rPr>
      </w:pPr>
      <w:r w:rsidRPr="00E87F22">
        <w:rPr>
          <w:rFonts w:ascii="Sylfaen" w:hAnsi="Sylfaen" w:cs="Sylfaen"/>
          <w:noProof/>
          <w:color w:val="FF0000"/>
          <w:sz w:val="24"/>
          <w:szCs w:val="24"/>
          <w:lang w:val="ka-GE"/>
        </w:rPr>
        <w:t xml:space="preserve">ბიომეტრიული იდენტიფიკაცია - პირის </w:t>
      </w:r>
      <w:r w:rsidRPr="00E87F22">
        <w:rPr>
          <w:rFonts w:ascii="Sylfaen" w:hAnsi="Sylfaen" w:cs="Sylfaen"/>
          <w:noProof/>
          <w:color w:val="FF0000"/>
          <w:sz w:val="24"/>
          <w:szCs w:val="24"/>
        </w:rPr>
        <w:t>დისტანციური იდენტიფიკაცი</w:t>
      </w:r>
      <w:r w:rsidRPr="00E87F22">
        <w:rPr>
          <w:rFonts w:ascii="Sylfaen" w:hAnsi="Sylfaen" w:cs="Sylfaen"/>
          <w:noProof/>
          <w:color w:val="FF0000"/>
          <w:sz w:val="24"/>
          <w:szCs w:val="24"/>
          <w:lang w:val="ka-GE"/>
        </w:rPr>
        <w:t>ა/ვერიფიკაცია</w:t>
      </w:r>
      <w:r w:rsidRPr="00E87F22">
        <w:rPr>
          <w:rFonts w:ascii="Sylfaen" w:hAnsi="Sylfaen" w:cs="Sylfaen"/>
          <w:noProof/>
          <w:color w:val="FF0000"/>
          <w:sz w:val="24"/>
          <w:szCs w:val="24"/>
        </w:rPr>
        <w:t xml:space="preserve">, რომელიც გულისხმობს </w:t>
      </w:r>
      <w:r w:rsidRPr="00E87F22">
        <w:rPr>
          <w:rFonts w:ascii="Sylfaen" w:hAnsi="Sylfaen" w:cs="Sylfaen"/>
          <w:noProof/>
          <w:color w:val="FF0000"/>
          <w:sz w:val="24"/>
          <w:szCs w:val="24"/>
          <w:lang w:val="ka-GE"/>
        </w:rPr>
        <w:t>სახის ამოცნობის</w:t>
      </w:r>
      <w:r w:rsidRPr="00E87F22">
        <w:rPr>
          <w:rFonts w:ascii="Sylfaen" w:hAnsi="Sylfaen" w:cs="Sylfaen"/>
          <w:noProof/>
          <w:color w:val="FF0000"/>
          <w:sz w:val="24"/>
          <w:szCs w:val="24"/>
        </w:rPr>
        <w:t xml:space="preserve"> </w:t>
      </w:r>
      <w:r w:rsidRPr="00E87F22">
        <w:rPr>
          <w:rFonts w:ascii="Sylfaen" w:hAnsi="Sylfaen" w:cs="Sylfaen"/>
          <w:noProof/>
          <w:color w:val="FF0000"/>
          <w:sz w:val="24"/>
          <w:szCs w:val="24"/>
          <w:lang w:val="ka-GE"/>
        </w:rPr>
        <w:t>(</w:t>
      </w:r>
      <w:r w:rsidRPr="00E87F22">
        <w:rPr>
          <w:rFonts w:ascii="Sylfaen" w:hAnsi="Sylfaen" w:cs="Sylfaen"/>
          <w:noProof/>
          <w:color w:val="FF0000"/>
          <w:sz w:val="24"/>
          <w:szCs w:val="24"/>
        </w:rPr>
        <w:t>Face recognition</w:t>
      </w:r>
      <w:r w:rsidRPr="00E87F22">
        <w:rPr>
          <w:rFonts w:ascii="Sylfaen" w:hAnsi="Sylfaen" w:cs="Sylfaen"/>
          <w:noProof/>
          <w:color w:val="FF0000"/>
          <w:sz w:val="24"/>
          <w:szCs w:val="24"/>
          <w:lang w:val="ka-GE"/>
        </w:rPr>
        <w:t>)</w:t>
      </w:r>
      <w:r w:rsidRPr="00E87F22">
        <w:rPr>
          <w:rFonts w:ascii="Sylfaen" w:hAnsi="Sylfaen" w:cs="Sylfaen"/>
          <w:noProof/>
          <w:color w:val="FF0000"/>
          <w:sz w:val="24"/>
          <w:szCs w:val="24"/>
        </w:rPr>
        <w:t xml:space="preserve"> სისტემის გამოყენებით, ე.წ. "Liveness" შემოწმება</w:t>
      </w:r>
      <w:r w:rsidRPr="00E87F22">
        <w:rPr>
          <w:rFonts w:ascii="Sylfaen" w:hAnsi="Sylfaen" w:cs="Sylfaen"/>
          <w:noProof/>
          <w:color w:val="FF0000"/>
          <w:sz w:val="24"/>
          <w:szCs w:val="24"/>
          <w:lang w:val="ka-GE"/>
        </w:rPr>
        <w:t>ს</w:t>
      </w:r>
      <w:r w:rsidRPr="00E87F22">
        <w:rPr>
          <w:rFonts w:ascii="Sylfaen" w:hAnsi="Sylfaen" w:cs="Sylfaen"/>
          <w:noProof/>
          <w:color w:val="FF0000"/>
          <w:sz w:val="24"/>
          <w:szCs w:val="24"/>
        </w:rPr>
        <w:t xml:space="preserve"> და სელფის და </w:t>
      </w:r>
      <w:r w:rsidRPr="00E87F22">
        <w:rPr>
          <w:rFonts w:ascii="Sylfaen" w:hAnsi="Sylfaen" w:cs="Sylfaen"/>
          <w:noProof/>
          <w:color w:val="FF0000"/>
          <w:sz w:val="24"/>
          <w:szCs w:val="24"/>
          <w:lang w:val="ka-GE"/>
        </w:rPr>
        <w:t>პირადობის დამადასტურებელი</w:t>
      </w:r>
      <w:r w:rsidRPr="00E87F22">
        <w:rPr>
          <w:rFonts w:ascii="Sylfaen" w:hAnsi="Sylfaen" w:cs="Sylfaen"/>
          <w:noProof/>
          <w:color w:val="FF0000"/>
          <w:sz w:val="24"/>
          <w:szCs w:val="24"/>
        </w:rPr>
        <w:t xml:space="preserve"> დოკუმენტის ფოტოებში სახის ბიომეტრიულ შედარება</w:t>
      </w:r>
      <w:r w:rsidRPr="00E87F22">
        <w:rPr>
          <w:rFonts w:ascii="Sylfaen" w:hAnsi="Sylfaen" w:cs="Sylfaen"/>
          <w:noProof/>
          <w:color w:val="FF0000"/>
          <w:sz w:val="24"/>
          <w:szCs w:val="24"/>
          <w:lang w:val="ka-GE"/>
        </w:rPr>
        <w:t>ს</w:t>
      </w:r>
      <w:r w:rsidRPr="00E87F22">
        <w:rPr>
          <w:rFonts w:ascii="Sylfaen" w:hAnsi="Sylfaen" w:cs="Sylfaen"/>
          <w:noProof/>
          <w:color w:val="FF0000"/>
          <w:sz w:val="24"/>
          <w:szCs w:val="24"/>
        </w:rPr>
        <w:t>. </w:t>
      </w:r>
    </w:p>
    <w:p w14:paraId="01B98E19" w14:textId="77777777" w:rsidR="00E87F22" w:rsidRPr="00E87F22" w:rsidRDefault="00E87F22" w:rsidP="00E87F22">
      <w:pPr>
        <w:pStyle w:val="ListParagraph"/>
        <w:numPr>
          <w:ilvl w:val="0"/>
          <w:numId w:val="18"/>
        </w:numPr>
        <w:autoSpaceDE w:val="0"/>
        <w:autoSpaceDN w:val="0"/>
        <w:adjustRightInd w:val="0"/>
        <w:spacing w:after="0" w:line="240" w:lineRule="auto"/>
        <w:jc w:val="both"/>
        <w:rPr>
          <w:rFonts w:ascii="Sylfaen" w:hAnsi="Sylfaen" w:cs="Sylfaen"/>
          <w:noProof/>
          <w:color w:val="FF0000"/>
          <w:sz w:val="24"/>
          <w:szCs w:val="24"/>
          <w:lang w:val="ka-GE"/>
        </w:rPr>
      </w:pPr>
      <w:r w:rsidRPr="00E87F22">
        <w:rPr>
          <w:rFonts w:ascii="Sylfaen" w:hAnsi="Sylfaen" w:cs="Sylfaen"/>
          <w:noProof/>
          <w:color w:val="FF0000"/>
          <w:sz w:val="24"/>
          <w:szCs w:val="24"/>
          <w:lang w:val="ka-GE"/>
        </w:rPr>
        <w:t>წინამდებარე მუხლის მიზნებისთვის, ტერმინი „კლიენტი“ ყოველ კონკრეტულ შემთხვევაში, კონტექსტის მიხედვით, გულისხმობს როგორც კლიენტ ფიზიკურ პირს, ასევე კლიენტ იურიდიულ პირს და მის ხელმძღვანელობასა და წარმომადგენლობაზე უფლებამოსილ პირს, რომელიც მიმართავს ბანკს ონლაინ იდენტიფიკაციის საფუძველზე საბანკო მომსახურების მისაღებად.</w:t>
      </w:r>
      <w:bookmarkEnd w:id="1"/>
    </w:p>
    <w:p w14:paraId="468D1359" w14:textId="77777777" w:rsidR="00E87F22" w:rsidRPr="00E87F22" w:rsidRDefault="00E87F22" w:rsidP="00E87F22">
      <w:pPr>
        <w:pStyle w:val="ListParagraph"/>
        <w:numPr>
          <w:ilvl w:val="0"/>
          <w:numId w:val="18"/>
        </w:numPr>
        <w:autoSpaceDE w:val="0"/>
        <w:autoSpaceDN w:val="0"/>
        <w:adjustRightInd w:val="0"/>
        <w:spacing w:after="0" w:line="240" w:lineRule="auto"/>
        <w:jc w:val="both"/>
        <w:rPr>
          <w:rFonts w:ascii="Sylfaen" w:hAnsi="Sylfaen" w:cs="Sylfaen"/>
          <w:noProof/>
          <w:color w:val="FF0000"/>
          <w:sz w:val="24"/>
          <w:szCs w:val="24"/>
          <w:lang w:val="ka-GE"/>
        </w:rPr>
      </w:pPr>
      <w:r w:rsidRPr="00E87F22">
        <w:rPr>
          <w:rFonts w:ascii="Sylfaen" w:hAnsi="Sylfaen" w:cs="Sylfaen"/>
          <w:noProof/>
          <w:color w:val="FF0000"/>
          <w:sz w:val="24"/>
          <w:szCs w:val="24"/>
          <w:lang w:val="ka-GE"/>
        </w:rPr>
        <w:t>ბანკი კლიენტის ონლაინ იდენტიფიკაციას ახდენს კლიენტისთვის ბანკის მიერ განსაზღვრული სხვადასხვა საბანკო სერვისის მიწოდების მიზნით, ბანკში დადგენილი წესებისა და შეზღუდვების შესაბამისად.</w:t>
      </w:r>
    </w:p>
    <w:p w14:paraId="2D2C1500" w14:textId="77777777" w:rsidR="00E87F22" w:rsidRPr="00E87F22" w:rsidRDefault="00E87F22" w:rsidP="00E87F22">
      <w:pPr>
        <w:pStyle w:val="ListParagraph"/>
        <w:numPr>
          <w:ilvl w:val="0"/>
          <w:numId w:val="18"/>
        </w:numPr>
        <w:autoSpaceDE w:val="0"/>
        <w:autoSpaceDN w:val="0"/>
        <w:adjustRightInd w:val="0"/>
        <w:spacing w:after="0" w:line="240" w:lineRule="auto"/>
        <w:jc w:val="both"/>
        <w:rPr>
          <w:rFonts w:ascii="Sylfaen" w:hAnsi="Sylfaen" w:cs="Sylfaen"/>
          <w:noProof/>
          <w:color w:val="FF0000"/>
          <w:sz w:val="24"/>
          <w:szCs w:val="24"/>
          <w:lang w:val="ka-GE"/>
        </w:rPr>
      </w:pPr>
      <w:r w:rsidRPr="00E87F22">
        <w:rPr>
          <w:rFonts w:ascii="Sylfaen" w:hAnsi="Sylfaen" w:cs="Calibri"/>
          <w:color w:val="FF0000"/>
          <w:sz w:val="24"/>
          <w:szCs w:val="24"/>
          <w:lang w:val="ka-GE"/>
        </w:rPr>
        <w:t>იმ შემთხვევაში, თუ ონლაინ იდენტიფიკაციის დროს, კლიენტის მიერ წარმოდგენილი პირადობის დამადასტურებელი დოკუმენტი არის გაყალბებული, განაცხადში მითითებული მონაცემები მცდარია ან წარმოდგენილი დოკუმენტი არ ეკუთვნის იმ პირს, ვინც ახორციელებს იდენტიფიკაციას, ბანკი უფლებამოსილია, შეწყვიტოს იდენტიფიკაციის პროცესი და უარი უთხრას კლიენტს მომსახურებაზე.</w:t>
      </w:r>
    </w:p>
    <w:p w14:paraId="0F2E7F6A" w14:textId="77777777" w:rsidR="00E87F22" w:rsidRPr="00E87F22" w:rsidRDefault="00E87F22" w:rsidP="00E87F22">
      <w:pPr>
        <w:pStyle w:val="ListParagraph"/>
        <w:numPr>
          <w:ilvl w:val="0"/>
          <w:numId w:val="18"/>
        </w:numPr>
        <w:autoSpaceDE w:val="0"/>
        <w:autoSpaceDN w:val="0"/>
        <w:adjustRightInd w:val="0"/>
        <w:spacing w:after="0" w:line="240" w:lineRule="auto"/>
        <w:jc w:val="both"/>
        <w:rPr>
          <w:rFonts w:ascii="Sylfaen" w:hAnsi="Sylfaen" w:cs="Sylfaen"/>
          <w:noProof/>
          <w:color w:val="FF0000"/>
          <w:sz w:val="24"/>
          <w:szCs w:val="24"/>
          <w:lang w:val="ka-GE"/>
        </w:rPr>
      </w:pPr>
      <w:r w:rsidRPr="00E87F22">
        <w:rPr>
          <w:rFonts w:ascii="Sylfaen" w:hAnsi="Sylfaen" w:cs="Calibri"/>
          <w:color w:val="FF0000"/>
          <w:sz w:val="24"/>
          <w:szCs w:val="24"/>
          <w:lang w:val="ka-GE"/>
        </w:rPr>
        <w:t>კლიენტი ვალდებულია, იდენტიფიკაციის განაცხადში მიუთითოს სწორი და უტყუარი ინფორმაცია. კლიენტი ადასტურებს და მისთვის ცნობილია, რომ ბანკი სხვადასხვა სერვისის (მომსახურების) გაწევის დროს, მათ შორის ახალი სერვისის გააქტიურების დროს, გამოიყენებს კლიენტის მიერ განაცხადში მითითებულ მონაცემებს.</w:t>
      </w:r>
    </w:p>
    <w:p w14:paraId="05DAB3E4" w14:textId="77777777" w:rsidR="00E87F22" w:rsidRPr="00E87F22" w:rsidRDefault="00E87F22" w:rsidP="00E87F22">
      <w:pPr>
        <w:pStyle w:val="ListParagraph"/>
        <w:numPr>
          <w:ilvl w:val="0"/>
          <w:numId w:val="18"/>
        </w:numPr>
        <w:autoSpaceDE w:val="0"/>
        <w:autoSpaceDN w:val="0"/>
        <w:adjustRightInd w:val="0"/>
        <w:spacing w:after="0" w:line="240" w:lineRule="auto"/>
        <w:jc w:val="both"/>
        <w:rPr>
          <w:rFonts w:ascii="Sylfaen" w:hAnsi="Sylfaen" w:cs="Sylfaen"/>
          <w:noProof/>
          <w:color w:val="FF0000"/>
          <w:sz w:val="24"/>
          <w:szCs w:val="24"/>
          <w:lang w:val="ka-GE"/>
        </w:rPr>
      </w:pPr>
      <w:r w:rsidRPr="00E87F22">
        <w:rPr>
          <w:rFonts w:ascii="Sylfaen" w:hAnsi="Sylfaen" w:cs="Sylfaen"/>
          <w:noProof/>
          <w:color w:val="FF0000"/>
          <w:sz w:val="24"/>
          <w:szCs w:val="24"/>
        </w:rPr>
        <w:t>ო</w:t>
      </w:r>
      <w:r w:rsidRPr="00E87F22">
        <w:rPr>
          <w:rFonts w:ascii="Sylfaen" w:hAnsi="Sylfaen" w:cs="Sylfaen"/>
          <w:noProof/>
          <w:color w:val="FF0000"/>
          <w:sz w:val="24"/>
          <w:szCs w:val="24"/>
          <w:lang w:val="ka-GE"/>
        </w:rPr>
        <w:t>ნლაინ იდენტიფიკაციის საფუძველზე მიმდინარე ანგარიშის გახსნის დროს, კლიენტს გაუაქტიურდება საბაზისო საბანკო პროდუქტები. ამასთან, კლიენტის უშუალო იდენტიფიკაციამდე, ონლაინ იდენტიფიკაციით გახსნილ ანგარიშზე საბანკო ოპერაციების წარმოება ხორციელდება საქართველოს ეროვნული ბანკის პრეზიდენტის 2021 წლის 30 მარტის №48/04 ბრძანებით ,, ანგარიშვალდებული პირის მიერ პრევენციული ღონისძიებების ელექტრონულად განხორციელების წესის დამტკიცების თაობაზე’’ და ბანკის წესებით დადგენილი ლიმიტებისა და შეზღუდვების შესაბამისად.</w:t>
      </w:r>
    </w:p>
    <w:p w14:paraId="3233F604" w14:textId="77777777" w:rsidR="00E87F22" w:rsidRPr="00E87F22" w:rsidRDefault="00E87F22" w:rsidP="00E87F22">
      <w:pPr>
        <w:pStyle w:val="ListParagraph"/>
        <w:numPr>
          <w:ilvl w:val="0"/>
          <w:numId w:val="18"/>
        </w:numPr>
        <w:autoSpaceDE w:val="0"/>
        <w:autoSpaceDN w:val="0"/>
        <w:adjustRightInd w:val="0"/>
        <w:spacing w:after="0" w:line="240" w:lineRule="auto"/>
        <w:jc w:val="both"/>
        <w:rPr>
          <w:rFonts w:ascii="Sylfaen" w:hAnsi="Sylfaen" w:cs="Sylfaen"/>
          <w:noProof/>
          <w:color w:val="FF0000"/>
          <w:sz w:val="24"/>
          <w:szCs w:val="24"/>
          <w:lang w:val="ka-GE"/>
        </w:rPr>
      </w:pPr>
      <w:r w:rsidRPr="00E87F22">
        <w:rPr>
          <w:rFonts w:ascii="Sylfaen" w:hAnsi="Sylfaen" w:cs="Sylfaen"/>
          <w:noProof/>
          <w:color w:val="FF0000"/>
          <w:sz w:val="24"/>
          <w:szCs w:val="24"/>
          <w:lang w:val="ka-GE"/>
        </w:rPr>
        <w:t>ბანკი იტოვებს უფლებას, მომეტებული რისკ ფაქტორების არსებობის/გამოვლენის შემთხვევაში, დააწესოს დამატებითი შეზღუდვები და ლიმიტები ონლაინ იდენტიფიკაციით გახსნილი ანგარიშების გამოყენებით საბანკო ოპერაციების წარმოებაზე.</w:t>
      </w:r>
    </w:p>
    <w:p w14:paraId="0E71B62C" w14:textId="77777777" w:rsidR="00E87F22" w:rsidRPr="00E87F22" w:rsidRDefault="00E87F22" w:rsidP="00E87F22">
      <w:pPr>
        <w:pStyle w:val="ListParagraph"/>
        <w:numPr>
          <w:ilvl w:val="0"/>
          <w:numId w:val="18"/>
        </w:numPr>
        <w:autoSpaceDE w:val="0"/>
        <w:autoSpaceDN w:val="0"/>
        <w:adjustRightInd w:val="0"/>
        <w:spacing w:after="0" w:line="240" w:lineRule="auto"/>
        <w:jc w:val="both"/>
        <w:rPr>
          <w:rFonts w:ascii="Sylfaen" w:hAnsi="Sylfaen" w:cs="Sylfaen"/>
          <w:noProof/>
          <w:color w:val="FF0000"/>
          <w:sz w:val="24"/>
          <w:szCs w:val="24"/>
          <w:lang w:val="ka-GE"/>
        </w:rPr>
      </w:pPr>
      <w:r w:rsidRPr="00E87F22">
        <w:rPr>
          <w:rFonts w:ascii="Sylfaen" w:hAnsi="Sylfaen" w:cs="Sylfaen"/>
          <w:noProof/>
          <w:color w:val="FF0000"/>
          <w:sz w:val="24"/>
          <w:szCs w:val="24"/>
          <w:lang w:val="ka-GE"/>
        </w:rPr>
        <w:lastRenderedPageBreak/>
        <w:t xml:space="preserve">ონლაინ იდენტიფიკაციის პროცესის დასრულების შემდეგ, ბანკი ახორციელებს იდენტიფიკაციის დადასტურებას. კლიენტისთვის შესაბამისი სერვისის დისტანციურად მიწოდება ხდება მხოლოდ იმ შემთხვევაში, თუ  ბანკი დაადასტურებს, რომ იდენტიფიკაციის პროცესი წარმატებით შესრულდა. ბანკი უფლებამოსილია, უარყოს იდენტიფიკაცია და დაადგინოს, რომ იდენტიფიკაციის პროცესი წარუმატებელია. ბანკი შეატყობინებს კლიენტს წარუმატებელი იდენტიფიკაციის შემთხვევაში. </w:t>
      </w:r>
    </w:p>
    <w:p w14:paraId="3B666ABC" w14:textId="77777777" w:rsidR="00E87F22" w:rsidRPr="00E87F22" w:rsidRDefault="00E87F22" w:rsidP="00E87F22">
      <w:pPr>
        <w:pStyle w:val="ListParagraph"/>
        <w:numPr>
          <w:ilvl w:val="0"/>
          <w:numId w:val="18"/>
        </w:numPr>
        <w:autoSpaceDE w:val="0"/>
        <w:autoSpaceDN w:val="0"/>
        <w:adjustRightInd w:val="0"/>
        <w:spacing w:after="0" w:line="240" w:lineRule="auto"/>
        <w:jc w:val="both"/>
        <w:rPr>
          <w:rFonts w:ascii="Sylfaen" w:hAnsi="Sylfaen" w:cs="Sylfaen"/>
          <w:noProof/>
          <w:color w:val="FF0000"/>
          <w:sz w:val="24"/>
          <w:szCs w:val="24"/>
        </w:rPr>
      </w:pPr>
      <w:r w:rsidRPr="00E87F22">
        <w:rPr>
          <w:rFonts w:ascii="Sylfaen" w:hAnsi="Sylfaen"/>
          <w:color w:val="FF0000"/>
          <w:sz w:val="24"/>
          <w:szCs w:val="24"/>
          <w:lang w:val="ka-GE"/>
        </w:rPr>
        <w:t xml:space="preserve">კლიენტისთვის ცნობილია და თანახმაა, რომ ბანკი, იდენტიფიკაცია/ვერიფიკაციის მიზნით, კანონმდებლობით დადგენილი წესით დაამუშავებს მის პერსონალურ მონაცემებს (მათ შორის ბიომეტრიულ მონაცემებს). აღნიშნული პროცესი მოიცავს: </w:t>
      </w:r>
    </w:p>
    <w:p w14:paraId="63198357" w14:textId="77777777" w:rsidR="00E87F22" w:rsidRPr="00E87F22" w:rsidRDefault="00E87F22" w:rsidP="00E87F22">
      <w:pPr>
        <w:pStyle w:val="ListParagraph"/>
        <w:numPr>
          <w:ilvl w:val="0"/>
          <w:numId w:val="17"/>
        </w:numPr>
        <w:autoSpaceDE w:val="0"/>
        <w:autoSpaceDN w:val="0"/>
        <w:adjustRightInd w:val="0"/>
        <w:spacing w:after="0" w:line="240" w:lineRule="auto"/>
        <w:jc w:val="both"/>
        <w:rPr>
          <w:rFonts w:ascii="Sylfaen" w:hAnsi="Sylfaen" w:cs="Sylfaen"/>
          <w:noProof/>
          <w:color w:val="FF0000"/>
          <w:sz w:val="24"/>
          <w:szCs w:val="24"/>
        </w:rPr>
      </w:pPr>
      <w:r w:rsidRPr="00E87F22">
        <w:rPr>
          <w:rFonts w:ascii="Sylfaen" w:hAnsi="Sylfaen" w:cs="Calibri"/>
          <w:color w:val="FF0000"/>
          <w:sz w:val="24"/>
          <w:szCs w:val="24"/>
          <w:lang w:val="ka-GE"/>
        </w:rPr>
        <w:t xml:space="preserve">ვიდეო იდენტიფიკაციის </w:t>
      </w:r>
      <w:r w:rsidRPr="00E87F22">
        <w:rPr>
          <w:rFonts w:ascii="Sylfaen" w:hAnsi="Sylfaen" w:cs="Calibri"/>
          <w:color w:val="FF0000"/>
          <w:sz w:val="24"/>
          <w:szCs w:val="24"/>
        </w:rPr>
        <w:t>დროს</w:t>
      </w:r>
      <w:r w:rsidRPr="00E87F22">
        <w:rPr>
          <w:rFonts w:ascii="Sylfaen" w:hAnsi="Sylfaen" w:cs="Calibri"/>
          <w:color w:val="FF0000"/>
          <w:sz w:val="24"/>
          <w:szCs w:val="24"/>
          <w:lang w:val="ka-GE"/>
        </w:rPr>
        <w:t xml:space="preserve"> - პროგრამული უზრუნველყოფის საშუალებით ბანკის თანამშრომლის მიერ კლიენტისთვის და წარმოდგენილი პირადობის დამადასტურებელი დოკუმენტისთვის ფოტოების გადაღებას და კლიენტთან კომუნიკაციის ვიდეო და აუდიო ჩაწერას;</w:t>
      </w:r>
    </w:p>
    <w:p w14:paraId="64D080A9" w14:textId="77777777" w:rsidR="00E87F22" w:rsidRPr="00E87F22" w:rsidRDefault="00E87F22" w:rsidP="00E87F22">
      <w:pPr>
        <w:pStyle w:val="ListParagraph"/>
        <w:numPr>
          <w:ilvl w:val="0"/>
          <w:numId w:val="17"/>
        </w:numPr>
        <w:autoSpaceDE w:val="0"/>
        <w:autoSpaceDN w:val="0"/>
        <w:adjustRightInd w:val="0"/>
        <w:spacing w:after="0" w:line="240" w:lineRule="auto"/>
        <w:jc w:val="both"/>
        <w:rPr>
          <w:rFonts w:ascii="Sylfaen" w:hAnsi="Sylfaen" w:cs="Sylfaen"/>
          <w:noProof/>
          <w:color w:val="FF0000"/>
          <w:sz w:val="24"/>
          <w:szCs w:val="24"/>
        </w:rPr>
      </w:pPr>
      <w:r w:rsidRPr="00E87F22">
        <w:rPr>
          <w:rFonts w:ascii="Sylfaen" w:hAnsi="Sylfaen"/>
          <w:color w:val="FF0000"/>
          <w:sz w:val="24"/>
          <w:szCs w:val="24"/>
          <w:lang w:val="ka-GE"/>
        </w:rPr>
        <w:t xml:space="preserve">ბიომეტრიული იდენტიფიკაციის დროს - </w:t>
      </w:r>
      <w:r w:rsidRPr="00E87F22">
        <w:rPr>
          <w:rFonts w:ascii="Sylfaen" w:hAnsi="Sylfaen" w:cs="Sylfaen"/>
          <w:noProof/>
          <w:color w:val="FF0000"/>
          <w:sz w:val="24"/>
          <w:szCs w:val="24"/>
          <w:lang w:val="ka-GE"/>
        </w:rPr>
        <w:t xml:space="preserve">პროგრამული უზრუნველყოფის საშუალებით კლიენტისა და მისი პირადობის დამადასტურებელი დოკუმენტის ფოტოების/სელფის გადაღებას, სახის ბიომეტრიულ შედარებას და ვიდეო დავალების შესრულებას. </w:t>
      </w:r>
    </w:p>
    <w:p w14:paraId="2DE4CE5A" w14:textId="77777777" w:rsidR="00E87F22" w:rsidRPr="00E87F22" w:rsidRDefault="00E87F22" w:rsidP="00E87F22">
      <w:pPr>
        <w:pStyle w:val="ListParagraph"/>
        <w:numPr>
          <w:ilvl w:val="0"/>
          <w:numId w:val="17"/>
        </w:numPr>
        <w:autoSpaceDE w:val="0"/>
        <w:autoSpaceDN w:val="0"/>
        <w:adjustRightInd w:val="0"/>
        <w:spacing w:after="0" w:line="240" w:lineRule="auto"/>
        <w:jc w:val="both"/>
        <w:rPr>
          <w:rFonts w:ascii="Sylfaen" w:hAnsi="Sylfaen" w:cs="Sylfaen"/>
          <w:noProof/>
          <w:color w:val="FF0000"/>
          <w:sz w:val="24"/>
          <w:szCs w:val="24"/>
        </w:rPr>
      </w:pPr>
      <w:r w:rsidRPr="00E87F22">
        <w:rPr>
          <w:rFonts w:ascii="Sylfaen" w:hAnsi="Sylfaen"/>
          <w:color w:val="FF0000"/>
          <w:sz w:val="24"/>
          <w:szCs w:val="24"/>
          <w:lang w:val="ka-GE"/>
        </w:rPr>
        <w:t xml:space="preserve">პირადობის დამადასტურებელი დოკუმენტის ნამდვილობის შემოწმებას და </w:t>
      </w:r>
      <w:r w:rsidRPr="00E87F22">
        <w:rPr>
          <w:rFonts w:ascii="Sylfaen" w:hAnsi="Sylfaen" w:cs="Calibri"/>
          <w:color w:val="FF0000"/>
          <w:sz w:val="24"/>
          <w:szCs w:val="24"/>
          <w:lang w:val="ka-GE"/>
        </w:rPr>
        <w:t>სსიპ - სახელმწიფო სერვისების განვითარების სააგენტოს მონაცემთა ელექტრონულ ბაზაზე დაყრდნობით ვერიფიკაციას.</w:t>
      </w:r>
    </w:p>
    <w:p w14:paraId="3DCD2F4F" w14:textId="77777777" w:rsidR="00E87F22" w:rsidRPr="00E87F22" w:rsidRDefault="00E87F22" w:rsidP="00E87F22">
      <w:pPr>
        <w:pStyle w:val="ListParagraph"/>
        <w:numPr>
          <w:ilvl w:val="0"/>
          <w:numId w:val="18"/>
        </w:numPr>
        <w:autoSpaceDE w:val="0"/>
        <w:autoSpaceDN w:val="0"/>
        <w:adjustRightInd w:val="0"/>
        <w:spacing w:after="0" w:line="240" w:lineRule="auto"/>
        <w:jc w:val="both"/>
        <w:rPr>
          <w:rFonts w:ascii="Sylfaen" w:hAnsi="Sylfaen" w:cs="Sylfaen"/>
          <w:noProof/>
          <w:color w:val="FF0000"/>
          <w:sz w:val="24"/>
          <w:szCs w:val="24"/>
          <w:lang w:val="ka-GE"/>
        </w:rPr>
      </w:pPr>
      <w:r w:rsidRPr="00E87F22">
        <w:rPr>
          <w:rFonts w:ascii="Sylfaen" w:hAnsi="Sylfaen" w:cs="Sylfaen"/>
          <w:noProof/>
          <w:color w:val="FF0000"/>
          <w:sz w:val="24"/>
          <w:szCs w:val="24"/>
          <w:lang w:val="ka-GE"/>
        </w:rPr>
        <w:t>კლიენტისთვის ცნობილია და აცხადებს თანხმობას, რომ ონლაინ იდენტიფიკაციის პროცესში მიმდინარეობს მისი მონაცემების დამუშავება, ვიდეოს, ფოტოების სქრინშოტების გადაღება. აღნიშნულ ფოტოებს/სქრინშოტებს/ვიდეო ჩანაწერს/აუდიო ჩანაწერს ბანკი შეინახავს კანონმდებლობითა და ბანკის წესებით დადგენილი ვადით.  კლიენტის პერსონალური მონაცემები შესაძლებელია ხელმისაწვდომი გახდეს მომსახურების გამწევი მესამე პირებისთვის (IDnow GmbH, Identomat Inc), რომლის პროგრამულ უზრუნველყოფასაც იყენებს ბანკი იდენტიფიკაცია/ვერიფიკაციისთვის.</w:t>
      </w:r>
    </w:p>
    <w:p w14:paraId="039CB0A9" w14:textId="5784F889" w:rsidR="00E87F22" w:rsidRPr="00E87F22" w:rsidRDefault="00E87F22" w:rsidP="00E87F22">
      <w:pPr>
        <w:pStyle w:val="ListParagraph"/>
        <w:numPr>
          <w:ilvl w:val="0"/>
          <w:numId w:val="18"/>
        </w:numPr>
        <w:autoSpaceDE w:val="0"/>
        <w:autoSpaceDN w:val="0"/>
        <w:adjustRightInd w:val="0"/>
        <w:spacing w:after="0" w:line="240" w:lineRule="auto"/>
        <w:jc w:val="both"/>
        <w:rPr>
          <w:rFonts w:ascii="Sylfaen" w:hAnsi="Sylfaen" w:cs="Sylfaen"/>
          <w:noProof/>
          <w:color w:val="FF0000"/>
          <w:sz w:val="24"/>
          <w:szCs w:val="24"/>
          <w:lang w:val="ka-GE"/>
        </w:rPr>
      </w:pPr>
      <w:r w:rsidRPr="00E87F22">
        <w:rPr>
          <w:rFonts w:ascii="Sylfaen" w:hAnsi="Sylfaen" w:cs="Sylfaen"/>
          <w:color w:val="FF0000"/>
          <w:sz w:val="24"/>
          <w:szCs w:val="24"/>
          <w:lang w:val="ka-GE"/>
        </w:rPr>
        <w:t>კლიენტის</w:t>
      </w:r>
      <w:r w:rsidRPr="00E87F22">
        <w:rPr>
          <w:rFonts w:ascii="Sylfaen" w:hAnsi="Sylfaen"/>
          <w:color w:val="FF0000"/>
          <w:sz w:val="24"/>
          <w:szCs w:val="24"/>
          <w:lang w:val="ka-GE"/>
        </w:rPr>
        <w:t xml:space="preserve"> მიერ გამოხატულ </w:t>
      </w:r>
      <w:r w:rsidRPr="00E87F22">
        <w:rPr>
          <w:rFonts w:ascii="Sylfaen" w:hAnsi="Sylfaen" w:cs="Sylfaen"/>
          <w:color w:val="FF0000"/>
          <w:sz w:val="24"/>
          <w:szCs w:val="24"/>
          <w:lang w:val="ka-GE"/>
        </w:rPr>
        <w:t>ნებისმიერ</w:t>
      </w:r>
      <w:r w:rsidRPr="00E87F22">
        <w:rPr>
          <w:rFonts w:ascii="Sylfaen" w:hAnsi="Sylfaen"/>
          <w:color w:val="FF0000"/>
          <w:sz w:val="24"/>
          <w:szCs w:val="24"/>
          <w:lang w:val="ka-GE"/>
        </w:rPr>
        <w:t xml:space="preserve"> </w:t>
      </w:r>
      <w:r w:rsidRPr="00E87F22">
        <w:rPr>
          <w:rFonts w:ascii="Sylfaen" w:hAnsi="Sylfaen" w:cs="Sylfaen"/>
          <w:color w:val="FF0000"/>
          <w:sz w:val="24"/>
          <w:szCs w:val="24"/>
          <w:lang w:val="ka-GE"/>
        </w:rPr>
        <w:t>მოთხოვნას/განაცხადს/დავალებას/შეტყობინებას, რომელიც ბანკმა მიიღო ონლაინ იდენტიფიკაციის პროცესში</w:t>
      </w:r>
      <w:r w:rsidRPr="00E87F22">
        <w:rPr>
          <w:rFonts w:ascii="Sylfaen" w:hAnsi="Sylfaen" w:cs="Sylfaen"/>
          <w:color w:val="FF0000"/>
          <w:sz w:val="24"/>
          <w:szCs w:val="24"/>
        </w:rPr>
        <w:t xml:space="preserve"> </w:t>
      </w:r>
      <w:r w:rsidRPr="00E87F22">
        <w:rPr>
          <w:rFonts w:ascii="Sylfaen" w:hAnsi="Sylfaen" w:cs="Sylfaen"/>
          <w:color w:val="FF0000"/>
          <w:sz w:val="24"/>
          <w:szCs w:val="24"/>
          <w:lang w:val="ka-GE"/>
        </w:rPr>
        <w:t>და/ან ინტერნეტ ბანკით აქვს</w:t>
      </w:r>
      <w:r w:rsidRPr="00E87F22">
        <w:rPr>
          <w:rFonts w:ascii="Sylfaen" w:hAnsi="Sylfaen"/>
          <w:color w:val="FF0000"/>
          <w:sz w:val="24"/>
          <w:szCs w:val="24"/>
          <w:lang w:val="ka-GE"/>
        </w:rPr>
        <w:t xml:space="preserve"> </w:t>
      </w:r>
      <w:r w:rsidRPr="00E87F22">
        <w:rPr>
          <w:rFonts w:ascii="Sylfaen" w:hAnsi="Sylfaen" w:cs="Sylfaen"/>
          <w:color w:val="FF0000"/>
          <w:sz w:val="24"/>
          <w:szCs w:val="24"/>
          <w:lang w:val="ka-GE"/>
        </w:rPr>
        <w:t>კლიენტის</w:t>
      </w:r>
      <w:r w:rsidRPr="00E87F22">
        <w:rPr>
          <w:rFonts w:ascii="Sylfaen" w:hAnsi="Sylfaen"/>
          <w:color w:val="FF0000"/>
          <w:sz w:val="24"/>
          <w:szCs w:val="24"/>
          <w:lang w:val="ka-GE"/>
        </w:rPr>
        <w:t xml:space="preserve"> </w:t>
      </w:r>
      <w:r w:rsidRPr="00E87F22">
        <w:rPr>
          <w:rFonts w:ascii="Sylfaen" w:hAnsi="Sylfaen" w:cs="Sylfaen"/>
          <w:color w:val="FF0000"/>
          <w:sz w:val="24"/>
          <w:szCs w:val="24"/>
          <w:lang w:val="ka-GE"/>
        </w:rPr>
        <w:t>მიერ</w:t>
      </w:r>
      <w:r w:rsidRPr="00E87F22">
        <w:rPr>
          <w:rFonts w:ascii="Sylfaen" w:hAnsi="Sylfaen"/>
          <w:color w:val="FF0000"/>
          <w:sz w:val="24"/>
          <w:szCs w:val="24"/>
          <w:lang w:val="ka-GE"/>
        </w:rPr>
        <w:t xml:space="preserve"> </w:t>
      </w:r>
      <w:r w:rsidRPr="00E87F22">
        <w:rPr>
          <w:rFonts w:ascii="Sylfaen" w:hAnsi="Sylfaen" w:cs="Sylfaen"/>
          <w:color w:val="FF0000"/>
          <w:sz w:val="24"/>
          <w:szCs w:val="24"/>
          <w:lang w:val="ka-GE"/>
        </w:rPr>
        <w:t>დადასტურებული</w:t>
      </w:r>
      <w:r w:rsidRPr="00E87F22">
        <w:rPr>
          <w:rFonts w:ascii="Sylfaen" w:hAnsi="Sylfaen"/>
          <w:color w:val="FF0000"/>
          <w:sz w:val="24"/>
          <w:szCs w:val="24"/>
          <w:lang w:val="ka-GE"/>
        </w:rPr>
        <w:t xml:space="preserve"> (</w:t>
      </w:r>
      <w:r w:rsidRPr="00E87F22">
        <w:rPr>
          <w:rFonts w:ascii="Sylfaen" w:hAnsi="Sylfaen" w:cs="Sylfaen"/>
          <w:color w:val="FF0000"/>
          <w:sz w:val="24"/>
          <w:szCs w:val="24"/>
          <w:lang w:val="ka-GE"/>
        </w:rPr>
        <w:t>წერილობითი</w:t>
      </w:r>
      <w:r w:rsidRPr="00E87F22">
        <w:rPr>
          <w:rFonts w:ascii="Sylfaen" w:hAnsi="Sylfaen"/>
          <w:color w:val="FF0000"/>
          <w:sz w:val="24"/>
          <w:szCs w:val="24"/>
          <w:lang w:val="ka-GE"/>
        </w:rPr>
        <w:t xml:space="preserve"> </w:t>
      </w:r>
      <w:r w:rsidRPr="00E87F22">
        <w:rPr>
          <w:rFonts w:ascii="Sylfaen" w:hAnsi="Sylfaen" w:cs="Sylfaen"/>
          <w:color w:val="FF0000"/>
          <w:sz w:val="24"/>
          <w:szCs w:val="24"/>
          <w:lang w:val="ka-GE"/>
        </w:rPr>
        <w:t>ფორმით</w:t>
      </w:r>
      <w:r w:rsidRPr="00E87F22">
        <w:rPr>
          <w:rFonts w:ascii="Sylfaen" w:hAnsi="Sylfaen"/>
          <w:color w:val="FF0000"/>
          <w:sz w:val="24"/>
          <w:szCs w:val="24"/>
          <w:lang w:val="ka-GE"/>
        </w:rPr>
        <w:t xml:space="preserve"> </w:t>
      </w:r>
      <w:r w:rsidRPr="00E87F22">
        <w:rPr>
          <w:rFonts w:ascii="Sylfaen" w:hAnsi="Sylfaen" w:cs="Sylfaen"/>
          <w:color w:val="FF0000"/>
          <w:sz w:val="24"/>
          <w:szCs w:val="24"/>
          <w:lang w:val="ka-GE"/>
        </w:rPr>
        <w:t>შესრულებული</w:t>
      </w:r>
      <w:r w:rsidRPr="00E87F22">
        <w:rPr>
          <w:rFonts w:ascii="Sylfaen" w:hAnsi="Sylfaen"/>
          <w:color w:val="FF0000"/>
          <w:sz w:val="24"/>
          <w:szCs w:val="24"/>
          <w:lang w:val="ka-GE"/>
        </w:rPr>
        <w:t xml:space="preserve"> </w:t>
      </w:r>
      <w:r w:rsidRPr="00E87F22">
        <w:rPr>
          <w:rFonts w:ascii="Sylfaen" w:hAnsi="Sylfaen" w:cs="Sylfaen"/>
          <w:color w:val="FF0000"/>
          <w:sz w:val="24"/>
          <w:szCs w:val="24"/>
          <w:lang w:val="ka-GE"/>
        </w:rPr>
        <w:t>და</w:t>
      </w:r>
      <w:r w:rsidRPr="00E87F22">
        <w:rPr>
          <w:rFonts w:ascii="Sylfaen" w:hAnsi="Sylfaen"/>
          <w:color w:val="FF0000"/>
          <w:sz w:val="24"/>
          <w:szCs w:val="24"/>
          <w:lang w:val="ka-GE"/>
        </w:rPr>
        <w:t xml:space="preserve"> </w:t>
      </w:r>
      <w:r w:rsidRPr="00E87F22">
        <w:rPr>
          <w:rFonts w:ascii="Sylfaen" w:hAnsi="Sylfaen" w:cs="Sylfaen"/>
          <w:color w:val="FF0000"/>
          <w:sz w:val="24"/>
          <w:szCs w:val="24"/>
          <w:lang w:val="ka-GE"/>
        </w:rPr>
        <w:t>ხელმოწერილი</w:t>
      </w:r>
      <w:r w:rsidRPr="00E87F22">
        <w:rPr>
          <w:rFonts w:ascii="Sylfaen" w:hAnsi="Sylfaen"/>
          <w:color w:val="FF0000"/>
          <w:sz w:val="24"/>
          <w:szCs w:val="24"/>
          <w:lang w:val="ka-GE"/>
        </w:rPr>
        <w:t xml:space="preserve">) </w:t>
      </w:r>
      <w:r w:rsidRPr="00E87F22">
        <w:rPr>
          <w:rFonts w:ascii="Sylfaen" w:hAnsi="Sylfaen" w:cs="Sylfaen"/>
          <w:color w:val="FF0000"/>
          <w:sz w:val="24"/>
          <w:szCs w:val="24"/>
          <w:lang w:val="ka-GE"/>
        </w:rPr>
        <w:t>საბუთის</w:t>
      </w:r>
      <w:r w:rsidRPr="00E87F22">
        <w:rPr>
          <w:rFonts w:ascii="Sylfaen" w:hAnsi="Sylfaen"/>
          <w:color w:val="FF0000"/>
          <w:sz w:val="24"/>
          <w:szCs w:val="24"/>
          <w:lang w:val="ka-GE"/>
        </w:rPr>
        <w:t xml:space="preserve"> </w:t>
      </w:r>
      <w:r w:rsidRPr="00E87F22">
        <w:rPr>
          <w:rFonts w:ascii="Sylfaen" w:hAnsi="Sylfaen" w:cs="Sylfaen"/>
          <w:color w:val="FF0000"/>
          <w:sz w:val="24"/>
          <w:szCs w:val="24"/>
          <w:lang w:val="ka-GE"/>
        </w:rPr>
        <w:t>ტოლფასი</w:t>
      </w:r>
      <w:r w:rsidRPr="00E87F22">
        <w:rPr>
          <w:rFonts w:ascii="Sylfaen" w:hAnsi="Sylfaen"/>
          <w:color w:val="FF0000"/>
          <w:sz w:val="24"/>
          <w:szCs w:val="24"/>
          <w:lang w:val="ka-GE"/>
        </w:rPr>
        <w:t xml:space="preserve"> </w:t>
      </w:r>
      <w:r w:rsidRPr="00E87F22">
        <w:rPr>
          <w:rFonts w:ascii="Sylfaen" w:hAnsi="Sylfaen" w:cs="Sylfaen"/>
          <w:color w:val="FF0000"/>
          <w:sz w:val="24"/>
          <w:szCs w:val="24"/>
          <w:lang w:val="ka-GE"/>
        </w:rPr>
        <w:t>იურიდიული</w:t>
      </w:r>
      <w:r w:rsidRPr="00E87F22">
        <w:rPr>
          <w:rFonts w:ascii="Sylfaen" w:hAnsi="Sylfaen"/>
          <w:color w:val="FF0000"/>
          <w:sz w:val="24"/>
          <w:szCs w:val="24"/>
          <w:lang w:val="ka-GE"/>
        </w:rPr>
        <w:t xml:space="preserve"> </w:t>
      </w:r>
      <w:r w:rsidRPr="00E87F22">
        <w:rPr>
          <w:rFonts w:ascii="Sylfaen" w:hAnsi="Sylfaen" w:cs="Sylfaen"/>
          <w:color w:val="FF0000"/>
          <w:sz w:val="24"/>
          <w:szCs w:val="24"/>
          <w:lang w:val="ka-GE"/>
        </w:rPr>
        <w:t>ძალა და</w:t>
      </w:r>
      <w:r w:rsidRPr="00E87F22">
        <w:rPr>
          <w:rFonts w:ascii="Sylfaen" w:hAnsi="Sylfaen"/>
          <w:color w:val="FF0000"/>
          <w:sz w:val="24"/>
          <w:szCs w:val="24"/>
          <w:lang w:val="ka-GE"/>
        </w:rPr>
        <w:t xml:space="preserve"> </w:t>
      </w:r>
      <w:r w:rsidRPr="00E87F22">
        <w:rPr>
          <w:rFonts w:ascii="Sylfaen" w:hAnsi="Sylfaen" w:cs="Sylfaen"/>
          <w:color w:val="FF0000"/>
          <w:sz w:val="24"/>
          <w:szCs w:val="24"/>
          <w:lang w:val="ka-GE"/>
        </w:rPr>
        <w:t>დავის</w:t>
      </w:r>
      <w:r w:rsidRPr="00E87F22">
        <w:rPr>
          <w:rFonts w:ascii="Sylfaen" w:hAnsi="Sylfaen"/>
          <w:color w:val="FF0000"/>
          <w:sz w:val="24"/>
          <w:szCs w:val="24"/>
          <w:lang w:val="ka-GE"/>
        </w:rPr>
        <w:t xml:space="preserve"> </w:t>
      </w:r>
      <w:r w:rsidRPr="00E87F22">
        <w:rPr>
          <w:rFonts w:ascii="Sylfaen" w:hAnsi="Sylfaen" w:cs="Sylfaen"/>
          <w:color w:val="FF0000"/>
          <w:sz w:val="24"/>
          <w:szCs w:val="24"/>
          <w:lang w:val="ka-GE"/>
        </w:rPr>
        <w:t>შემთხვევაში,</w:t>
      </w:r>
      <w:r w:rsidRPr="00E87F22">
        <w:rPr>
          <w:rFonts w:ascii="Sylfaen" w:hAnsi="Sylfaen"/>
          <w:color w:val="FF0000"/>
          <w:sz w:val="24"/>
          <w:szCs w:val="24"/>
          <w:lang w:val="ka-GE"/>
        </w:rPr>
        <w:t xml:space="preserve"> </w:t>
      </w:r>
      <w:r w:rsidRPr="00E87F22">
        <w:rPr>
          <w:rFonts w:ascii="Sylfaen" w:hAnsi="Sylfaen" w:cs="Sylfaen"/>
          <w:color w:val="FF0000"/>
          <w:sz w:val="24"/>
          <w:szCs w:val="24"/>
          <w:lang w:val="ka-GE"/>
        </w:rPr>
        <w:t>ასეთი ვიდეო</w:t>
      </w:r>
      <w:r w:rsidRPr="00E87F22">
        <w:rPr>
          <w:rFonts w:ascii="Sylfaen" w:hAnsi="Sylfaen"/>
          <w:color w:val="FF0000"/>
          <w:sz w:val="24"/>
          <w:szCs w:val="24"/>
          <w:lang w:val="ka-GE"/>
        </w:rPr>
        <w:t xml:space="preserve"> </w:t>
      </w:r>
      <w:r w:rsidRPr="00E87F22">
        <w:rPr>
          <w:rFonts w:ascii="Sylfaen" w:hAnsi="Sylfaen" w:cs="Sylfaen"/>
          <w:color w:val="FF0000"/>
          <w:sz w:val="24"/>
          <w:szCs w:val="24"/>
          <w:lang w:val="ka-GE"/>
        </w:rPr>
        <w:t>ჩანაწერი ან/და შესაბამისი მოთხოვნა/განაცხადი/დავალება/შეტყობინება,</w:t>
      </w:r>
      <w:r w:rsidRPr="00E87F22">
        <w:rPr>
          <w:rFonts w:ascii="Sylfaen" w:hAnsi="Sylfaen"/>
          <w:color w:val="FF0000"/>
          <w:sz w:val="24"/>
          <w:szCs w:val="24"/>
          <w:lang w:val="ka-GE"/>
        </w:rPr>
        <w:t xml:space="preserve"> </w:t>
      </w:r>
      <w:r w:rsidRPr="00E87F22">
        <w:rPr>
          <w:rFonts w:ascii="Sylfaen" w:hAnsi="Sylfaen" w:cs="Sylfaen"/>
          <w:color w:val="FF0000"/>
          <w:sz w:val="24"/>
          <w:szCs w:val="24"/>
          <w:lang w:val="ka-GE"/>
        </w:rPr>
        <w:t>გამოყენებული</w:t>
      </w:r>
      <w:r w:rsidRPr="00E87F22">
        <w:rPr>
          <w:rFonts w:ascii="Sylfaen" w:hAnsi="Sylfaen"/>
          <w:color w:val="FF0000"/>
          <w:sz w:val="24"/>
          <w:szCs w:val="24"/>
          <w:lang w:val="ka-GE"/>
        </w:rPr>
        <w:t xml:space="preserve"> </w:t>
      </w:r>
      <w:r w:rsidRPr="00E87F22">
        <w:rPr>
          <w:rFonts w:ascii="Sylfaen" w:hAnsi="Sylfaen" w:cs="Sylfaen"/>
          <w:color w:val="FF0000"/>
          <w:sz w:val="24"/>
          <w:szCs w:val="24"/>
          <w:lang w:val="ka-GE"/>
        </w:rPr>
        <w:t>იქნება</w:t>
      </w:r>
      <w:r w:rsidRPr="00E87F22">
        <w:rPr>
          <w:rFonts w:ascii="Sylfaen" w:hAnsi="Sylfaen"/>
          <w:color w:val="FF0000"/>
          <w:sz w:val="24"/>
          <w:szCs w:val="24"/>
          <w:lang w:val="ka-GE"/>
        </w:rPr>
        <w:t xml:space="preserve"> </w:t>
      </w:r>
      <w:r w:rsidRPr="00E87F22">
        <w:rPr>
          <w:rFonts w:ascii="Sylfaen" w:hAnsi="Sylfaen" w:cs="Sylfaen"/>
          <w:color w:val="FF0000"/>
          <w:sz w:val="24"/>
          <w:szCs w:val="24"/>
          <w:lang w:val="ka-GE"/>
        </w:rPr>
        <w:t>მტკიცებულებად</w:t>
      </w:r>
      <w:r w:rsidRPr="00E87F22">
        <w:rPr>
          <w:rFonts w:ascii="Sylfaen" w:hAnsi="Sylfaen"/>
          <w:color w:val="FF0000"/>
          <w:sz w:val="24"/>
          <w:szCs w:val="24"/>
          <w:lang w:val="ka-GE"/>
        </w:rPr>
        <w:t>.“</w:t>
      </w:r>
    </w:p>
    <w:p w14:paraId="1C490E4F" w14:textId="03844A90" w:rsidR="008833EE" w:rsidRPr="00E87F22" w:rsidRDefault="008833EE" w:rsidP="00CE46B8">
      <w:pPr>
        <w:tabs>
          <w:tab w:val="left" w:pos="284"/>
        </w:tabs>
        <w:autoSpaceDE w:val="0"/>
        <w:autoSpaceDN w:val="0"/>
        <w:adjustRightInd w:val="0"/>
        <w:spacing w:after="0" w:line="240" w:lineRule="auto"/>
        <w:jc w:val="both"/>
        <w:rPr>
          <w:rFonts w:ascii="Sylfaen" w:eastAsia="Sylfaen" w:hAnsi="Sylfaen" w:cs="Sylfaen"/>
          <w:color w:val="FF0000"/>
          <w:sz w:val="24"/>
          <w:szCs w:val="24"/>
          <w:lang w:val="ka-GE"/>
        </w:rPr>
      </w:pPr>
    </w:p>
    <w:sectPr w:rsidR="008833EE" w:rsidRPr="00E87F22" w:rsidSect="00132703">
      <w:headerReference w:type="default" r:id="rId8"/>
      <w:pgSz w:w="11907" w:h="16840" w:code="9"/>
      <w:pgMar w:top="709" w:right="992" w:bottom="709"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1B7CD" w14:textId="77777777" w:rsidR="00E8428D" w:rsidRDefault="00E8428D" w:rsidP="00142B1D">
      <w:pPr>
        <w:spacing w:after="0" w:line="240" w:lineRule="auto"/>
      </w:pPr>
      <w:r>
        <w:separator/>
      </w:r>
    </w:p>
  </w:endnote>
  <w:endnote w:type="continuationSeparator" w:id="0">
    <w:p w14:paraId="3411C0B2" w14:textId="77777777" w:rsidR="00E8428D" w:rsidRDefault="00E8428D" w:rsidP="00142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 Bauhaus Nusx">
    <w:panose1 w:val="020B05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C4AB5" w14:textId="77777777" w:rsidR="00E8428D" w:rsidRDefault="00E8428D" w:rsidP="00142B1D">
      <w:pPr>
        <w:spacing w:after="0" w:line="240" w:lineRule="auto"/>
      </w:pPr>
      <w:r>
        <w:separator/>
      </w:r>
    </w:p>
  </w:footnote>
  <w:footnote w:type="continuationSeparator" w:id="0">
    <w:p w14:paraId="5A66C677" w14:textId="77777777" w:rsidR="00E8428D" w:rsidRDefault="00E8428D" w:rsidP="00142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12450" w14:textId="500DB7B4" w:rsidR="00142B1D" w:rsidRDefault="00142B1D">
    <w:pPr>
      <w:pStyle w:val="Header"/>
    </w:pPr>
    <w:r>
      <w:rPr>
        <w:noProof/>
      </w:rPr>
      <mc:AlternateContent>
        <mc:Choice Requires="wps">
          <w:drawing>
            <wp:anchor distT="0" distB="0" distL="114300" distR="114300" simplePos="0" relativeHeight="251659264" behindDoc="0" locked="0" layoutInCell="0" allowOverlap="1" wp14:anchorId="394D57BF" wp14:editId="0D75CAC5">
              <wp:simplePos x="0" y="0"/>
              <wp:positionH relativeFrom="page">
                <wp:posOffset>0</wp:posOffset>
              </wp:positionH>
              <wp:positionV relativeFrom="page">
                <wp:posOffset>190500</wp:posOffset>
              </wp:positionV>
              <wp:extent cx="7560945" cy="273050"/>
              <wp:effectExtent l="0" t="0" r="0" b="12700"/>
              <wp:wrapNone/>
              <wp:docPr id="3" name="MSIPCM4b9f4911ab6bc6dd625bb972" descr="{&quot;HashCode&quot;:-136021891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95C1BB" w14:textId="2882EA2C" w:rsidR="00142B1D" w:rsidRPr="00142B1D" w:rsidRDefault="00142B1D" w:rsidP="00142B1D">
                          <w:pPr>
                            <w:spacing w:after="0"/>
                            <w:jc w:val="center"/>
                            <w:rPr>
                              <w:rFonts w:ascii="Calibri" w:hAnsi="Calibri" w:cs="Calibri"/>
                              <w:color w:val="0078D7"/>
                              <w:sz w:val="20"/>
                            </w:rPr>
                          </w:pPr>
                          <w:r w:rsidRPr="00142B1D">
                            <w:rPr>
                              <w:rFonts w:ascii="Calibri" w:hAnsi="Calibri" w:cs="Calibri"/>
                              <w:color w:val="0078D7"/>
                              <w:sz w:val="20"/>
                            </w:rPr>
                            <w:t>Classification: Restricted to Partners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94D57BF" id="_x0000_t202" coordsize="21600,21600" o:spt="202" path="m,l,21600r21600,l21600,xe">
              <v:stroke joinstyle="miter"/>
              <v:path gradientshapeok="t" o:connecttype="rect"/>
            </v:shapetype>
            <v:shape id="MSIPCM4b9f4911ab6bc6dd625bb972" o:spid="_x0000_s1026" type="#_x0000_t202" alt="{&quot;HashCode&quot;:-1360218911,&quot;Height&quot;:842.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" o:allowincell="f" filled="f" stroked="f" strokeweight=".5pt">
              <v:textbox inset=",0,,0">
                <w:txbxContent>
                  <w:p w14:paraId="3995C1BB" w14:textId="2882EA2C" w:rsidR="00142B1D" w:rsidRPr="00142B1D" w:rsidRDefault="00142B1D" w:rsidP="00142B1D">
                    <w:pPr>
                      <w:spacing w:after="0"/>
                      <w:jc w:val="center"/>
                      <w:rPr>
                        <w:rFonts w:ascii="Calibri" w:hAnsi="Calibri" w:cs="Calibri"/>
                        <w:color w:val="0078D7"/>
                        <w:sz w:val="20"/>
                      </w:rPr>
                    </w:pPr>
                    <w:r w:rsidRPr="00142B1D">
                      <w:rPr>
                        <w:rFonts w:ascii="Calibri" w:hAnsi="Calibri" w:cs="Calibri"/>
                        <w:color w:val="0078D7"/>
                        <w:sz w:val="20"/>
                      </w:rPr>
                      <w:t>Classification: Restricted to Partners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30B"/>
    <w:multiLevelType w:val="hybridMultilevel"/>
    <w:tmpl w:val="3878B2E0"/>
    <w:lvl w:ilvl="0" w:tplc="0409000F">
      <w:start w:val="1"/>
      <w:numFmt w:val="decimal"/>
      <w:lvlText w:val="%1."/>
      <w:lvlJc w:val="left"/>
      <w:pPr>
        <w:ind w:left="720" w:hanging="360"/>
      </w:pPr>
    </w:lvl>
    <w:lvl w:ilvl="1" w:tplc="D59C4590">
      <w:start w:val="1"/>
      <w:numFmt w:val="bullet"/>
      <w:lvlText w:val=""/>
      <w:lvlJc w:val="left"/>
      <w:pPr>
        <w:ind w:left="1440" w:hanging="360"/>
      </w:pPr>
      <w:rPr>
        <w:rFonts w:ascii="Symbol" w:hAnsi="Symbol" w:hint="default"/>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D3735"/>
    <w:multiLevelType w:val="multilevel"/>
    <w:tmpl w:val="7868C002"/>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97017FB"/>
    <w:multiLevelType w:val="multilevel"/>
    <w:tmpl w:val="DD4A12A6"/>
    <w:lvl w:ilvl="0">
      <w:start w:val="3"/>
      <w:numFmt w:val="decimal"/>
      <w:lvlText w:val="%1."/>
      <w:lvlJc w:val="left"/>
      <w:pPr>
        <w:ind w:left="360" w:hanging="360"/>
      </w:pPr>
      <w:rPr>
        <w:rFonts w:cs="Times New Roman" w:hint="default"/>
      </w:rPr>
    </w:lvl>
    <w:lvl w:ilvl="1">
      <w:start w:val="1"/>
      <w:numFmt w:val="decimal"/>
      <w:lvlText w:val="%1.%2."/>
      <w:lvlJc w:val="left"/>
      <w:pPr>
        <w:ind w:left="5889" w:hanging="360"/>
      </w:pPr>
      <w:rPr>
        <w:rFonts w:cs="Times New Roman" w:hint="default"/>
        <w:sz w:val="20"/>
        <w:szCs w:val="20"/>
      </w:rPr>
    </w:lvl>
    <w:lvl w:ilvl="2">
      <w:start w:val="1"/>
      <w:numFmt w:val="decimal"/>
      <w:lvlText w:val="%1.%2.%3."/>
      <w:lvlJc w:val="left"/>
      <w:pPr>
        <w:ind w:left="5040" w:hanging="720"/>
      </w:pPr>
      <w:rPr>
        <w:rFonts w:cs="Times New Roman" w:hint="default"/>
      </w:rPr>
    </w:lvl>
    <w:lvl w:ilvl="3">
      <w:start w:val="1"/>
      <w:numFmt w:val="decimal"/>
      <w:lvlText w:val="%1.%2.%3.%4."/>
      <w:lvlJc w:val="left"/>
      <w:pPr>
        <w:ind w:left="7200" w:hanging="720"/>
      </w:pPr>
      <w:rPr>
        <w:rFonts w:cs="Times New Roman" w:hint="default"/>
      </w:rPr>
    </w:lvl>
    <w:lvl w:ilvl="4">
      <w:start w:val="1"/>
      <w:numFmt w:val="decimal"/>
      <w:lvlText w:val="%1.%2.%3.%4.%5."/>
      <w:lvlJc w:val="left"/>
      <w:pPr>
        <w:ind w:left="9720" w:hanging="1080"/>
      </w:pPr>
      <w:rPr>
        <w:rFonts w:cs="Times New Roman" w:hint="default"/>
      </w:rPr>
    </w:lvl>
    <w:lvl w:ilvl="5">
      <w:start w:val="1"/>
      <w:numFmt w:val="decimal"/>
      <w:lvlText w:val="%1.%2.%3.%4.%5.%6."/>
      <w:lvlJc w:val="left"/>
      <w:pPr>
        <w:ind w:left="11880" w:hanging="1080"/>
      </w:pPr>
      <w:rPr>
        <w:rFonts w:cs="Times New Roman" w:hint="default"/>
      </w:rPr>
    </w:lvl>
    <w:lvl w:ilvl="6">
      <w:start w:val="1"/>
      <w:numFmt w:val="decimal"/>
      <w:lvlText w:val="%1.%2.%3.%4.%5.%6.%7."/>
      <w:lvlJc w:val="left"/>
      <w:pPr>
        <w:ind w:left="14040" w:hanging="1080"/>
      </w:pPr>
      <w:rPr>
        <w:rFonts w:cs="Times New Roman" w:hint="default"/>
      </w:rPr>
    </w:lvl>
    <w:lvl w:ilvl="7">
      <w:start w:val="1"/>
      <w:numFmt w:val="decimal"/>
      <w:lvlText w:val="%1.%2.%3.%4.%5.%6.%7.%8."/>
      <w:lvlJc w:val="left"/>
      <w:pPr>
        <w:ind w:left="16560" w:hanging="1440"/>
      </w:pPr>
      <w:rPr>
        <w:rFonts w:cs="Times New Roman" w:hint="default"/>
      </w:rPr>
    </w:lvl>
    <w:lvl w:ilvl="8">
      <w:start w:val="1"/>
      <w:numFmt w:val="decimal"/>
      <w:lvlText w:val="%1.%2.%3.%4.%5.%6.%7.%8.%9."/>
      <w:lvlJc w:val="left"/>
      <w:pPr>
        <w:ind w:left="18720" w:hanging="1440"/>
      </w:pPr>
      <w:rPr>
        <w:rFonts w:cs="Times New Roman" w:hint="default"/>
      </w:rPr>
    </w:lvl>
  </w:abstractNum>
  <w:abstractNum w:abstractNumId="3" w15:restartNumberingAfterBreak="0">
    <w:nsid w:val="1E822297"/>
    <w:multiLevelType w:val="hybridMultilevel"/>
    <w:tmpl w:val="82F8F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8D3363"/>
    <w:multiLevelType w:val="hybridMultilevel"/>
    <w:tmpl w:val="B518C7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8201D"/>
    <w:multiLevelType w:val="hybridMultilevel"/>
    <w:tmpl w:val="896682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07080"/>
    <w:multiLevelType w:val="multilevel"/>
    <w:tmpl w:val="24AAD4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5D5D68"/>
    <w:multiLevelType w:val="hybridMultilevel"/>
    <w:tmpl w:val="3878B2E0"/>
    <w:lvl w:ilvl="0" w:tplc="0409000F">
      <w:start w:val="1"/>
      <w:numFmt w:val="decimal"/>
      <w:lvlText w:val="%1."/>
      <w:lvlJc w:val="left"/>
      <w:pPr>
        <w:ind w:left="720" w:hanging="360"/>
      </w:pPr>
    </w:lvl>
    <w:lvl w:ilvl="1" w:tplc="D59C4590">
      <w:start w:val="1"/>
      <w:numFmt w:val="bullet"/>
      <w:lvlText w:val=""/>
      <w:lvlJc w:val="left"/>
      <w:pPr>
        <w:ind w:left="1440" w:hanging="360"/>
      </w:pPr>
      <w:rPr>
        <w:rFonts w:ascii="Symbol" w:hAnsi="Symbol" w:hint="default"/>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8511A"/>
    <w:multiLevelType w:val="multilevel"/>
    <w:tmpl w:val="704C7FBC"/>
    <w:lvl w:ilvl="0">
      <w:start w:val="1"/>
      <w:numFmt w:val="decimal"/>
      <w:lvlText w:val="%1."/>
      <w:lvlJc w:val="left"/>
      <w:pPr>
        <w:ind w:left="720" w:hanging="360"/>
      </w:pPr>
      <w:rPr>
        <w:rFonts w:cs="Sylfaen" w:hint="default"/>
        <w:b w:val="0"/>
        <w:sz w:val="22"/>
        <w:szCs w:val="16"/>
      </w:rPr>
    </w:lvl>
    <w:lvl w:ilvl="1">
      <w:start w:val="1"/>
      <w:numFmt w:val="decimal"/>
      <w:isLgl/>
      <w:lvlText w:val="%1.%2."/>
      <w:lvlJc w:val="left"/>
      <w:pPr>
        <w:ind w:left="1020" w:hanging="660"/>
      </w:pPr>
      <w:rPr>
        <w:rFonts w:ascii="Sylfaen" w:hAnsi="Sylfaen" w:hint="default"/>
        <w:color w:val="FF0000"/>
        <w:sz w:val="20"/>
      </w:rPr>
    </w:lvl>
    <w:lvl w:ilvl="2">
      <w:start w:val="4"/>
      <w:numFmt w:val="decimal"/>
      <w:isLgl/>
      <w:lvlText w:val="%1.%2.%3."/>
      <w:lvlJc w:val="left"/>
      <w:pPr>
        <w:ind w:left="1080" w:hanging="720"/>
      </w:pPr>
      <w:rPr>
        <w:rFonts w:ascii="Arial" w:hint="default"/>
        <w:color w:val="auto"/>
        <w:sz w:val="20"/>
      </w:rPr>
    </w:lvl>
    <w:lvl w:ilvl="3">
      <w:start w:val="1"/>
      <w:numFmt w:val="decimal"/>
      <w:isLgl/>
      <w:lvlText w:val="%1.%2.%3.%4."/>
      <w:lvlJc w:val="left"/>
      <w:pPr>
        <w:ind w:left="1080" w:hanging="720"/>
      </w:pPr>
      <w:rPr>
        <w:rFonts w:ascii="Arial" w:hint="default"/>
        <w:color w:val="auto"/>
        <w:sz w:val="20"/>
      </w:rPr>
    </w:lvl>
    <w:lvl w:ilvl="4">
      <w:start w:val="1"/>
      <w:numFmt w:val="decimal"/>
      <w:isLgl/>
      <w:lvlText w:val="%1.%2.%3.%4.%5."/>
      <w:lvlJc w:val="left"/>
      <w:pPr>
        <w:ind w:left="1440" w:hanging="1080"/>
      </w:pPr>
      <w:rPr>
        <w:rFonts w:ascii="Arial" w:hint="default"/>
        <w:color w:val="auto"/>
        <w:sz w:val="20"/>
      </w:rPr>
    </w:lvl>
    <w:lvl w:ilvl="5">
      <w:start w:val="1"/>
      <w:numFmt w:val="decimal"/>
      <w:isLgl/>
      <w:lvlText w:val="%1.%2.%3.%4.%5.%6."/>
      <w:lvlJc w:val="left"/>
      <w:pPr>
        <w:ind w:left="1440" w:hanging="1080"/>
      </w:pPr>
      <w:rPr>
        <w:rFonts w:ascii="Arial" w:hint="default"/>
        <w:color w:val="auto"/>
        <w:sz w:val="20"/>
      </w:rPr>
    </w:lvl>
    <w:lvl w:ilvl="6">
      <w:start w:val="1"/>
      <w:numFmt w:val="decimal"/>
      <w:isLgl/>
      <w:lvlText w:val="%1.%2.%3.%4.%5.%6.%7."/>
      <w:lvlJc w:val="left"/>
      <w:pPr>
        <w:ind w:left="1800" w:hanging="1440"/>
      </w:pPr>
      <w:rPr>
        <w:rFonts w:ascii="Arial" w:hint="default"/>
        <w:color w:val="auto"/>
        <w:sz w:val="20"/>
      </w:rPr>
    </w:lvl>
    <w:lvl w:ilvl="7">
      <w:start w:val="1"/>
      <w:numFmt w:val="decimal"/>
      <w:isLgl/>
      <w:lvlText w:val="%1.%2.%3.%4.%5.%6.%7.%8."/>
      <w:lvlJc w:val="left"/>
      <w:pPr>
        <w:ind w:left="1800" w:hanging="1440"/>
      </w:pPr>
      <w:rPr>
        <w:rFonts w:ascii="Arial" w:hint="default"/>
        <w:color w:val="auto"/>
        <w:sz w:val="20"/>
      </w:rPr>
    </w:lvl>
    <w:lvl w:ilvl="8">
      <w:start w:val="1"/>
      <w:numFmt w:val="decimal"/>
      <w:isLgl/>
      <w:lvlText w:val="%1.%2.%3.%4.%5.%6.%7.%8.%9."/>
      <w:lvlJc w:val="left"/>
      <w:pPr>
        <w:ind w:left="2160" w:hanging="1800"/>
      </w:pPr>
      <w:rPr>
        <w:rFonts w:ascii="Arial" w:hint="default"/>
        <w:color w:val="auto"/>
        <w:sz w:val="20"/>
      </w:rPr>
    </w:lvl>
  </w:abstractNum>
  <w:abstractNum w:abstractNumId="9" w15:restartNumberingAfterBreak="0">
    <w:nsid w:val="44B3583D"/>
    <w:multiLevelType w:val="multilevel"/>
    <w:tmpl w:val="C7464690"/>
    <w:lvl w:ilvl="0">
      <w:start w:val="4"/>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240" w:hanging="108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320" w:hanging="1440"/>
      </w:pPr>
      <w:rPr>
        <w:rFonts w:cstheme="minorBidi" w:hint="default"/>
      </w:rPr>
    </w:lvl>
  </w:abstractNum>
  <w:abstractNum w:abstractNumId="10" w15:restartNumberingAfterBreak="0">
    <w:nsid w:val="459A5E81"/>
    <w:multiLevelType w:val="multilevel"/>
    <w:tmpl w:val="77929C20"/>
    <w:lvl w:ilvl="0">
      <w:start w:val="3"/>
      <w:numFmt w:val="decimal"/>
      <w:lvlText w:val="%1."/>
      <w:lvlJc w:val="left"/>
      <w:pPr>
        <w:ind w:left="360" w:hanging="360"/>
      </w:pPr>
      <w:rPr>
        <w:rFonts w:cs="Times New Roman" w:hint="default"/>
      </w:rPr>
    </w:lvl>
    <w:lvl w:ilvl="1">
      <w:start w:val="1"/>
      <w:numFmt w:val="decimal"/>
      <w:lvlText w:val="%1.%2."/>
      <w:lvlJc w:val="left"/>
      <w:pPr>
        <w:ind w:left="2520" w:hanging="360"/>
      </w:pPr>
      <w:rPr>
        <w:rFonts w:cs="Times New Roman" w:hint="default"/>
        <w:sz w:val="20"/>
        <w:szCs w:val="20"/>
      </w:rPr>
    </w:lvl>
    <w:lvl w:ilvl="2">
      <w:start w:val="1"/>
      <w:numFmt w:val="decimal"/>
      <w:lvlText w:val="%1.%2.%3."/>
      <w:lvlJc w:val="left"/>
      <w:pPr>
        <w:ind w:left="5040" w:hanging="720"/>
      </w:pPr>
      <w:rPr>
        <w:rFonts w:cs="Times New Roman" w:hint="default"/>
      </w:rPr>
    </w:lvl>
    <w:lvl w:ilvl="3">
      <w:start w:val="1"/>
      <w:numFmt w:val="decimal"/>
      <w:lvlText w:val="%1.%2.%3.%4."/>
      <w:lvlJc w:val="left"/>
      <w:pPr>
        <w:ind w:left="7200" w:hanging="720"/>
      </w:pPr>
      <w:rPr>
        <w:rFonts w:cs="Times New Roman" w:hint="default"/>
      </w:rPr>
    </w:lvl>
    <w:lvl w:ilvl="4">
      <w:start w:val="1"/>
      <w:numFmt w:val="decimal"/>
      <w:lvlText w:val="%1.%2.%3.%4.%5."/>
      <w:lvlJc w:val="left"/>
      <w:pPr>
        <w:ind w:left="9720" w:hanging="1080"/>
      </w:pPr>
      <w:rPr>
        <w:rFonts w:cs="Times New Roman" w:hint="default"/>
      </w:rPr>
    </w:lvl>
    <w:lvl w:ilvl="5">
      <w:start w:val="1"/>
      <w:numFmt w:val="decimal"/>
      <w:lvlText w:val="%1.%2.%3.%4.%5.%6."/>
      <w:lvlJc w:val="left"/>
      <w:pPr>
        <w:ind w:left="11880" w:hanging="1080"/>
      </w:pPr>
      <w:rPr>
        <w:rFonts w:cs="Times New Roman" w:hint="default"/>
      </w:rPr>
    </w:lvl>
    <w:lvl w:ilvl="6">
      <w:start w:val="1"/>
      <w:numFmt w:val="decimal"/>
      <w:lvlText w:val="%1.%2.%3.%4.%5.%6.%7."/>
      <w:lvlJc w:val="left"/>
      <w:pPr>
        <w:ind w:left="14040" w:hanging="1080"/>
      </w:pPr>
      <w:rPr>
        <w:rFonts w:cs="Times New Roman" w:hint="default"/>
      </w:rPr>
    </w:lvl>
    <w:lvl w:ilvl="7">
      <w:start w:val="1"/>
      <w:numFmt w:val="decimal"/>
      <w:lvlText w:val="%1.%2.%3.%4.%5.%6.%7.%8."/>
      <w:lvlJc w:val="left"/>
      <w:pPr>
        <w:ind w:left="16560" w:hanging="1440"/>
      </w:pPr>
      <w:rPr>
        <w:rFonts w:cs="Times New Roman" w:hint="default"/>
      </w:rPr>
    </w:lvl>
    <w:lvl w:ilvl="8">
      <w:start w:val="1"/>
      <w:numFmt w:val="decimal"/>
      <w:lvlText w:val="%1.%2.%3.%4.%5.%6.%7.%8.%9."/>
      <w:lvlJc w:val="left"/>
      <w:pPr>
        <w:ind w:left="18720" w:hanging="1440"/>
      </w:pPr>
      <w:rPr>
        <w:rFonts w:cs="Times New Roman" w:hint="default"/>
      </w:rPr>
    </w:lvl>
  </w:abstractNum>
  <w:abstractNum w:abstractNumId="11" w15:restartNumberingAfterBreak="0">
    <w:nsid w:val="46D769F3"/>
    <w:multiLevelType w:val="multilevel"/>
    <w:tmpl w:val="DEA62A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240" w:hanging="108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320" w:hanging="1440"/>
      </w:pPr>
      <w:rPr>
        <w:rFonts w:cstheme="minorBidi" w:hint="default"/>
      </w:rPr>
    </w:lvl>
  </w:abstractNum>
  <w:abstractNum w:abstractNumId="12" w15:restartNumberingAfterBreak="0">
    <w:nsid w:val="49603BAA"/>
    <w:multiLevelType w:val="multilevel"/>
    <w:tmpl w:val="A342C190"/>
    <w:lvl w:ilvl="0">
      <w:start w:val="1"/>
      <w:numFmt w:val="decimal"/>
      <w:lvlText w:val="%1."/>
      <w:lvlJc w:val="left"/>
      <w:pPr>
        <w:ind w:left="360" w:hanging="360"/>
      </w:pPr>
      <w:rPr>
        <w:rFonts w:ascii="Sylfaen" w:eastAsia="Calibri" w:hAnsi="Sylfae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CBA3E8B"/>
    <w:multiLevelType w:val="multilevel"/>
    <w:tmpl w:val="3A1240C4"/>
    <w:lvl w:ilvl="0">
      <w:start w:val="4"/>
      <w:numFmt w:val="decimal"/>
      <w:lvlText w:val="%1."/>
      <w:lvlJc w:val="left"/>
      <w:pPr>
        <w:ind w:left="1211"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54993349"/>
    <w:multiLevelType w:val="multilevel"/>
    <w:tmpl w:val="827E9800"/>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61AC4207"/>
    <w:multiLevelType w:val="hybridMultilevel"/>
    <w:tmpl w:val="17C67486"/>
    <w:lvl w:ilvl="0" w:tplc="FFFFFFFF">
      <w:numFmt w:val="bullet"/>
      <w:lvlText w:val=""/>
      <w:lvlJc w:val="left"/>
      <w:pPr>
        <w:ind w:left="720" w:hanging="360"/>
      </w:pPr>
      <w:rPr>
        <w:rFonts w:ascii="Symbol" w:eastAsia="Calibri" w:hAnsi="Symbol" w:cs="Times New Roman" w:hint="default"/>
      </w:rPr>
    </w:lvl>
    <w:lvl w:ilvl="1" w:tplc="FFFFFFFF">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EFC10CC"/>
    <w:multiLevelType w:val="multilevel"/>
    <w:tmpl w:val="DCF8B486"/>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AA5E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8"/>
  </w:num>
  <w:num w:numId="3">
    <w:abstractNumId w:val="17"/>
  </w:num>
  <w:num w:numId="4">
    <w:abstractNumId w:val="5"/>
  </w:num>
  <w:num w:numId="5">
    <w:abstractNumId w:val="0"/>
  </w:num>
  <w:num w:numId="6">
    <w:abstractNumId w:val="2"/>
  </w:num>
  <w:num w:numId="7">
    <w:abstractNumId w:val="7"/>
  </w:num>
  <w:num w:numId="8">
    <w:abstractNumId w:val="4"/>
  </w:num>
  <w:num w:numId="9">
    <w:abstractNumId w:val="10"/>
  </w:num>
  <w:num w:numId="10">
    <w:abstractNumId w:val="11"/>
  </w:num>
  <w:num w:numId="11">
    <w:abstractNumId w:val="9"/>
  </w:num>
  <w:num w:numId="12">
    <w:abstractNumId w:val="15"/>
  </w:num>
  <w:num w:numId="13">
    <w:abstractNumId w:val="1"/>
  </w:num>
  <w:num w:numId="14">
    <w:abstractNumId w:val="14"/>
  </w:num>
  <w:num w:numId="15">
    <w:abstractNumId w:val="13"/>
  </w:num>
  <w:num w:numId="16">
    <w:abstractNumId w:val="12"/>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53"/>
    <w:rsid w:val="000019BE"/>
    <w:rsid w:val="00015535"/>
    <w:rsid w:val="00017C05"/>
    <w:rsid w:val="000228D0"/>
    <w:rsid w:val="00031B6B"/>
    <w:rsid w:val="00067530"/>
    <w:rsid w:val="000A3970"/>
    <w:rsid w:val="000C0C75"/>
    <w:rsid w:val="000E0B4E"/>
    <w:rsid w:val="00132703"/>
    <w:rsid w:val="00142B1D"/>
    <w:rsid w:val="00163831"/>
    <w:rsid w:val="0016600B"/>
    <w:rsid w:val="00174990"/>
    <w:rsid w:val="001B73B2"/>
    <w:rsid w:val="001E4819"/>
    <w:rsid w:val="001F149C"/>
    <w:rsid w:val="002076A8"/>
    <w:rsid w:val="0023651A"/>
    <w:rsid w:val="00237742"/>
    <w:rsid w:val="00253ACE"/>
    <w:rsid w:val="00273FAC"/>
    <w:rsid w:val="002E7653"/>
    <w:rsid w:val="00301D38"/>
    <w:rsid w:val="00366503"/>
    <w:rsid w:val="003845F9"/>
    <w:rsid w:val="003A1A8A"/>
    <w:rsid w:val="003B1999"/>
    <w:rsid w:val="003B6888"/>
    <w:rsid w:val="003E707B"/>
    <w:rsid w:val="003F0D9F"/>
    <w:rsid w:val="004067BC"/>
    <w:rsid w:val="00426405"/>
    <w:rsid w:val="00442378"/>
    <w:rsid w:val="0044281C"/>
    <w:rsid w:val="00457F4F"/>
    <w:rsid w:val="00466A42"/>
    <w:rsid w:val="004A0484"/>
    <w:rsid w:val="004D049D"/>
    <w:rsid w:val="004D259F"/>
    <w:rsid w:val="004E320B"/>
    <w:rsid w:val="004E513E"/>
    <w:rsid w:val="00572FBD"/>
    <w:rsid w:val="005D1893"/>
    <w:rsid w:val="006707C3"/>
    <w:rsid w:val="00684077"/>
    <w:rsid w:val="006954EE"/>
    <w:rsid w:val="006C223F"/>
    <w:rsid w:val="006C4EC8"/>
    <w:rsid w:val="006E4DB3"/>
    <w:rsid w:val="006F5896"/>
    <w:rsid w:val="00713430"/>
    <w:rsid w:val="00720697"/>
    <w:rsid w:val="00757C2E"/>
    <w:rsid w:val="00757CBE"/>
    <w:rsid w:val="00766413"/>
    <w:rsid w:val="007C3572"/>
    <w:rsid w:val="007D0F9F"/>
    <w:rsid w:val="007D2B14"/>
    <w:rsid w:val="008070DF"/>
    <w:rsid w:val="00853E8F"/>
    <w:rsid w:val="008815B7"/>
    <w:rsid w:val="008833EE"/>
    <w:rsid w:val="00896D6C"/>
    <w:rsid w:val="008A0099"/>
    <w:rsid w:val="008A5961"/>
    <w:rsid w:val="008B61F4"/>
    <w:rsid w:val="008C1DFC"/>
    <w:rsid w:val="008C2CCD"/>
    <w:rsid w:val="008C782B"/>
    <w:rsid w:val="008E5C71"/>
    <w:rsid w:val="008F283D"/>
    <w:rsid w:val="0090368D"/>
    <w:rsid w:val="009039C8"/>
    <w:rsid w:val="0098377B"/>
    <w:rsid w:val="00990E6D"/>
    <w:rsid w:val="00996CEA"/>
    <w:rsid w:val="009C5B3C"/>
    <w:rsid w:val="009E4375"/>
    <w:rsid w:val="00A056D8"/>
    <w:rsid w:val="00A1181F"/>
    <w:rsid w:val="00A35017"/>
    <w:rsid w:val="00A44198"/>
    <w:rsid w:val="00A55A88"/>
    <w:rsid w:val="00A62953"/>
    <w:rsid w:val="00A72724"/>
    <w:rsid w:val="00A81C73"/>
    <w:rsid w:val="00A8591C"/>
    <w:rsid w:val="00A9634E"/>
    <w:rsid w:val="00AB4693"/>
    <w:rsid w:val="00AE243B"/>
    <w:rsid w:val="00B50F19"/>
    <w:rsid w:val="00B569FF"/>
    <w:rsid w:val="00B65C3D"/>
    <w:rsid w:val="00BA6A44"/>
    <w:rsid w:val="00C53042"/>
    <w:rsid w:val="00C76722"/>
    <w:rsid w:val="00C919F1"/>
    <w:rsid w:val="00CD2E9A"/>
    <w:rsid w:val="00CE46B8"/>
    <w:rsid w:val="00CE5AF4"/>
    <w:rsid w:val="00CF4A89"/>
    <w:rsid w:val="00CF76EC"/>
    <w:rsid w:val="00D11A69"/>
    <w:rsid w:val="00D21102"/>
    <w:rsid w:val="00D31C45"/>
    <w:rsid w:val="00D3782D"/>
    <w:rsid w:val="00DA5ED8"/>
    <w:rsid w:val="00DB0E27"/>
    <w:rsid w:val="00DD2E34"/>
    <w:rsid w:val="00DD6FED"/>
    <w:rsid w:val="00DE2E15"/>
    <w:rsid w:val="00E038BA"/>
    <w:rsid w:val="00E1582B"/>
    <w:rsid w:val="00E37E4E"/>
    <w:rsid w:val="00E60BB9"/>
    <w:rsid w:val="00E8428D"/>
    <w:rsid w:val="00E87F22"/>
    <w:rsid w:val="00E959E6"/>
    <w:rsid w:val="00ED0A1D"/>
    <w:rsid w:val="00ED3A86"/>
    <w:rsid w:val="00EE6304"/>
    <w:rsid w:val="00F05874"/>
    <w:rsid w:val="00F15DF8"/>
    <w:rsid w:val="00F5301D"/>
    <w:rsid w:val="00F941A8"/>
    <w:rsid w:val="00FE2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14356"/>
  <w15:chartTrackingRefBased/>
  <w15:docId w15:val="{DEE54517-5ACA-4AB0-8491-4BA38C35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484"/>
    <w:pPr>
      <w:spacing w:after="200" w:line="276" w:lineRule="auto"/>
    </w:pPr>
  </w:style>
  <w:style w:type="paragraph" w:styleId="Heading2">
    <w:name w:val="heading 2"/>
    <w:basedOn w:val="Normal"/>
    <w:next w:val="Normal"/>
    <w:link w:val="Heading2Char"/>
    <w:uiPriority w:val="9"/>
    <w:semiHidden/>
    <w:unhideWhenUsed/>
    <w:qFormat/>
    <w:rsid w:val="00896D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E5C71"/>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5C71"/>
    <w:pPr>
      <w:autoSpaceDE w:val="0"/>
      <w:autoSpaceDN w:val="0"/>
      <w:adjustRightInd w:val="0"/>
      <w:spacing w:after="0" w:line="240" w:lineRule="auto"/>
    </w:pPr>
    <w:rPr>
      <w:rFonts w:ascii="Sylfaen" w:hAnsi="Sylfaen" w:cs="Sylfaen"/>
      <w:color w:val="000000"/>
      <w:sz w:val="24"/>
      <w:szCs w:val="24"/>
    </w:rPr>
  </w:style>
  <w:style w:type="character" w:customStyle="1" w:styleId="Heading3Char">
    <w:name w:val="Heading 3 Char"/>
    <w:basedOn w:val="DefaultParagraphFont"/>
    <w:link w:val="Heading3"/>
    <w:rsid w:val="008E5C71"/>
    <w:rPr>
      <w:rFonts w:ascii="Cambria" w:eastAsia="Times New Roman" w:hAnsi="Cambria" w:cs="Times New Roman"/>
      <w:b/>
      <w:bCs/>
      <w:sz w:val="26"/>
      <w:szCs w:val="26"/>
      <w:lang w:val="x-none" w:eastAsia="x-none"/>
    </w:rPr>
  </w:style>
  <w:style w:type="paragraph" w:styleId="ListParagraph">
    <w:name w:val="List Paragraph"/>
    <w:basedOn w:val="Normal"/>
    <w:uiPriority w:val="34"/>
    <w:qFormat/>
    <w:rsid w:val="008E5C71"/>
    <w:pPr>
      <w:ind w:left="720"/>
      <w:contextualSpacing/>
    </w:pPr>
    <w:rPr>
      <w:rFonts w:ascii="Calibri" w:eastAsia="Calibri" w:hAnsi="Calibri" w:cs="Times New Roman"/>
    </w:rPr>
  </w:style>
  <w:style w:type="character" w:styleId="PageNumber">
    <w:name w:val="page number"/>
    <w:basedOn w:val="DefaultParagraphFont"/>
    <w:rsid w:val="00DD2E34"/>
  </w:style>
  <w:style w:type="character" w:styleId="Hyperlink">
    <w:name w:val="Hyperlink"/>
    <w:basedOn w:val="DefaultParagraphFont"/>
    <w:uiPriority w:val="99"/>
    <w:unhideWhenUsed/>
    <w:rsid w:val="004A0484"/>
    <w:rPr>
      <w:color w:val="0563C1" w:themeColor="hyperlink"/>
      <w:u w:val="single"/>
    </w:rPr>
  </w:style>
  <w:style w:type="character" w:customStyle="1" w:styleId="Heading2Char">
    <w:name w:val="Heading 2 Char"/>
    <w:basedOn w:val="DefaultParagraphFont"/>
    <w:link w:val="Heading2"/>
    <w:uiPriority w:val="9"/>
    <w:semiHidden/>
    <w:rsid w:val="00896D6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CD2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E9A"/>
    <w:rPr>
      <w:rFonts w:ascii="Segoe UI" w:hAnsi="Segoe UI" w:cs="Segoe UI"/>
      <w:sz w:val="18"/>
      <w:szCs w:val="18"/>
    </w:rPr>
  </w:style>
  <w:style w:type="paragraph" w:styleId="CommentText">
    <w:name w:val="annotation text"/>
    <w:basedOn w:val="Normal"/>
    <w:link w:val="CommentTextChar"/>
    <w:uiPriority w:val="99"/>
    <w:rsid w:val="00A9634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9634E"/>
    <w:rPr>
      <w:rFonts w:ascii="Times New Roman" w:eastAsia="Times New Roman" w:hAnsi="Times New Roman" w:cs="Times New Roman"/>
      <w:sz w:val="20"/>
      <w:szCs w:val="20"/>
    </w:rPr>
  </w:style>
  <w:style w:type="character" w:styleId="CommentReference">
    <w:name w:val="annotation reference"/>
    <w:uiPriority w:val="99"/>
    <w:rsid w:val="00015535"/>
    <w:rPr>
      <w:sz w:val="16"/>
      <w:szCs w:val="16"/>
    </w:rPr>
  </w:style>
  <w:style w:type="paragraph" w:styleId="CommentSubject">
    <w:name w:val="annotation subject"/>
    <w:basedOn w:val="CommentText"/>
    <w:next w:val="CommentText"/>
    <w:link w:val="CommentSubjectChar"/>
    <w:uiPriority w:val="99"/>
    <w:semiHidden/>
    <w:unhideWhenUsed/>
    <w:rsid w:val="00A8591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8591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142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B1D"/>
  </w:style>
  <w:style w:type="paragraph" w:styleId="Footer">
    <w:name w:val="footer"/>
    <w:basedOn w:val="Normal"/>
    <w:link w:val="FooterChar"/>
    <w:uiPriority w:val="99"/>
    <w:unhideWhenUsed/>
    <w:rsid w:val="00142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6779">
      <w:bodyDiv w:val="1"/>
      <w:marLeft w:val="0"/>
      <w:marRight w:val="0"/>
      <w:marTop w:val="0"/>
      <w:marBottom w:val="0"/>
      <w:divBdr>
        <w:top w:val="none" w:sz="0" w:space="0" w:color="auto"/>
        <w:left w:val="none" w:sz="0" w:space="0" w:color="auto"/>
        <w:bottom w:val="none" w:sz="0" w:space="0" w:color="auto"/>
        <w:right w:val="none" w:sz="0" w:space="0" w:color="auto"/>
      </w:divBdr>
    </w:div>
    <w:div w:id="1404373503">
      <w:bodyDiv w:val="1"/>
      <w:marLeft w:val="0"/>
      <w:marRight w:val="0"/>
      <w:marTop w:val="0"/>
      <w:marBottom w:val="0"/>
      <w:divBdr>
        <w:top w:val="none" w:sz="0" w:space="0" w:color="auto"/>
        <w:left w:val="none" w:sz="0" w:space="0" w:color="auto"/>
        <w:bottom w:val="none" w:sz="0" w:space="0" w:color="auto"/>
        <w:right w:val="none" w:sz="0" w:space="0" w:color="auto"/>
      </w:divBdr>
    </w:div>
    <w:div w:id="1525053358">
      <w:bodyDiv w:val="1"/>
      <w:marLeft w:val="0"/>
      <w:marRight w:val="0"/>
      <w:marTop w:val="0"/>
      <w:marBottom w:val="0"/>
      <w:divBdr>
        <w:top w:val="none" w:sz="0" w:space="0" w:color="auto"/>
        <w:left w:val="none" w:sz="0" w:space="0" w:color="auto"/>
        <w:bottom w:val="none" w:sz="0" w:space="0" w:color="auto"/>
        <w:right w:val="none" w:sz="0" w:space="0" w:color="auto"/>
      </w:divBdr>
    </w:div>
    <w:div w:id="205881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creditbank.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 Kalandadze</dc:creator>
  <cp:keywords/>
  <dc:description/>
  <cp:lastModifiedBy>Sophio Natenadze</cp:lastModifiedBy>
  <cp:revision>26</cp:revision>
  <dcterms:created xsi:type="dcterms:W3CDTF">2021-03-29T08:31:00Z</dcterms:created>
  <dcterms:modified xsi:type="dcterms:W3CDTF">2022-10-11T12:34:00Z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cbde42-0dd4-4942-9b1c-e23a1c4e5874_Enabled">
    <vt:lpwstr>true</vt:lpwstr>
  </property>
  <property fmtid="{D5CDD505-2E9C-101B-9397-08002B2CF9AE}" pid="3" name="MSIP_Label_78cbde42-0dd4-4942-9b1c-e23a1c4e5874_SetDate">
    <vt:lpwstr>2022-10-11T12:34:20Z</vt:lpwstr>
  </property>
  <property fmtid="{D5CDD505-2E9C-101B-9397-08002B2CF9AE}" pid="4" name="MSIP_Label_78cbde42-0dd4-4942-9b1c-e23a1c4e5874_Method">
    <vt:lpwstr>Standard</vt:lpwstr>
  </property>
  <property fmtid="{D5CDD505-2E9C-101B-9397-08002B2CF9AE}" pid="5" name="MSIP_Label_78cbde42-0dd4-4942-9b1c-e23a1c4e5874_Name">
    <vt:lpwstr>Restricted to Partners</vt:lpwstr>
  </property>
  <property fmtid="{D5CDD505-2E9C-101B-9397-08002B2CF9AE}" pid="6" name="MSIP_Label_78cbde42-0dd4-4942-9b1c-e23a1c4e5874_SiteId">
    <vt:lpwstr>3471ad6d-e2eb-4e85-93ae-c344b4ac592c</vt:lpwstr>
  </property>
  <property fmtid="{D5CDD505-2E9C-101B-9397-08002B2CF9AE}" pid="7" name="MSIP_Label_78cbde42-0dd4-4942-9b1c-e23a1c4e5874_ActionId">
    <vt:lpwstr>9f06929a-0617-4ca0-9472-911d8681cf0f</vt:lpwstr>
  </property>
  <property fmtid="{D5CDD505-2E9C-101B-9397-08002B2CF9AE}" pid="8" name="MSIP_Label_78cbde42-0dd4-4942-9b1c-e23a1c4e5874_ContentBits">
    <vt:lpwstr>1</vt:lpwstr>
  </property>
</Properties>
</file>