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15" w:rsidRPr="00986996" w:rsidRDefault="00917BB7" w:rsidP="00DC7B15">
      <w:pPr>
        <w:jc w:val="center"/>
        <w:rPr>
          <w:rFonts w:ascii="Times New Roman" w:hAnsi="Times New Roman" w:cs="Times New Roman"/>
          <w:b/>
          <w:lang w:val="en-GB"/>
        </w:rPr>
      </w:pPr>
      <w:r w:rsidRPr="00986996">
        <w:rPr>
          <w:rFonts w:ascii="Times New Roman" w:hAnsi="Times New Roman" w:cs="Times New Roman"/>
          <w:b/>
          <w:lang w:val="en-GB"/>
        </w:rPr>
        <w:t xml:space="preserve">Monitoring System </w:t>
      </w:r>
      <w:r w:rsidR="00DC7B15" w:rsidRPr="00986996">
        <w:rPr>
          <w:rFonts w:ascii="Times New Roman" w:hAnsi="Times New Roman" w:cs="Times New Roman"/>
          <w:b/>
          <w:lang w:val="en-GB"/>
        </w:rPr>
        <w:t xml:space="preserve">Requirements </w:t>
      </w:r>
    </w:p>
    <w:p w:rsidR="00DC7B15" w:rsidRPr="00986996" w:rsidRDefault="0081620B" w:rsidP="00DC7B15">
      <w:pPr>
        <w:jc w:val="center"/>
        <w:rPr>
          <w:rFonts w:ascii="Times New Roman" w:hAnsi="Times New Roman" w:cs="Times New Roman"/>
          <w:b/>
          <w:lang w:val="en-GB"/>
        </w:rPr>
      </w:pPr>
      <w:r w:rsidRPr="00986996">
        <w:rPr>
          <w:rFonts w:ascii="Times New Roman" w:hAnsi="Times New Roman" w:cs="Times New Roman"/>
          <w:b/>
          <w:lang w:val="en-GB"/>
        </w:rPr>
        <w:t>Regarding</w:t>
      </w:r>
      <w:r w:rsidR="00DC7B15" w:rsidRPr="00986996">
        <w:rPr>
          <w:rFonts w:ascii="Times New Roman" w:hAnsi="Times New Roman" w:cs="Times New Roman"/>
          <w:b/>
          <w:lang w:val="en-GB"/>
        </w:rPr>
        <w:t xml:space="preserve"> Compliance with the Strong Authentication </w:t>
      </w:r>
      <w:r w:rsidR="00917BB7" w:rsidRPr="00986996">
        <w:rPr>
          <w:rFonts w:ascii="Times New Roman" w:hAnsi="Times New Roman" w:cs="Times New Roman"/>
          <w:b/>
          <w:lang w:val="en-GB"/>
        </w:rPr>
        <w:t>Rule</w:t>
      </w:r>
      <w:r w:rsidR="00DC7B15" w:rsidRPr="00986996">
        <w:rPr>
          <w:rFonts w:ascii="Times New Roman" w:hAnsi="Times New Roman" w:cs="Times New Roman"/>
          <w:b/>
          <w:lang w:val="en-GB"/>
        </w:rPr>
        <w:t xml:space="preserve">  </w:t>
      </w:r>
    </w:p>
    <w:p w:rsidR="00DC7B15" w:rsidRPr="00986996" w:rsidRDefault="00DC7B15" w:rsidP="00DC7B15">
      <w:pPr>
        <w:jc w:val="both"/>
        <w:rPr>
          <w:rFonts w:ascii="Times New Roman" w:hAnsi="Times New Roman" w:cs="Times New Roman"/>
          <w:lang w:val="ka-GE"/>
        </w:rPr>
      </w:pPr>
      <w:r w:rsidRPr="00986996">
        <w:rPr>
          <w:rFonts w:ascii="Times New Roman" w:hAnsi="Times New Roman" w:cs="Times New Roman"/>
          <w:lang w:val="ka-GE"/>
        </w:rPr>
        <w:t xml:space="preserve">The monitoring system </w:t>
      </w:r>
      <w:r w:rsidRPr="00986996">
        <w:rPr>
          <w:rFonts w:ascii="Times New Roman" w:hAnsi="Times New Roman" w:cs="Times New Roman"/>
          <w:lang w:val="en-GB"/>
        </w:rPr>
        <w:t>shall</w:t>
      </w:r>
      <w:r w:rsidRPr="00986996">
        <w:rPr>
          <w:rFonts w:ascii="Times New Roman" w:hAnsi="Times New Roman" w:cs="Times New Roman"/>
          <w:lang w:val="ka-GE"/>
        </w:rPr>
        <w:t xml:space="preserve"> ensure compliance with the </w:t>
      </w:r>
      <w:r w:rsidRPr="00986996">
        <w:rPr>
          <w:rFonts w:ascii="Times New Roman" w:hAnsi="Times New Roman" w:cs="Times New Roman"/>
          <w:lang w:val="en-GB"/>
        </w:rPr>
        <w:t>s</w:t>
      </w:r>
      <w:r w:rsidRPr="00986996">
        <w:rPr>
          <w:rFonts w:ascii="Times New Roman" w:hAnsi="Times New Roman" w:cs="Times New Roman"/>
          <w:lang w:val="ka-GE"/>
        </w:rPr>
        <w:t xml:space="preserve">trong </w:t>
      </w:r>
      <w:r w:rsidRPr="00986996">
        <w:rPr>
          <w:rFonts w:ascii="Times New Roman" w:hAnsi="Times New Roman" w:cs="Times New Roman"/>
          <w:lang w:val="en-GB"/>
        </w:rPr>
        <w:t>a</w:t>
      </w:r>
      <w:r w:rsidRPr="00986996">
        <w:rPr>
          <w:rFonts w:ascii="Times New Roman" w:hAnsi="Times New Roman" w:cs="Times New Roman"/>
          <w:lang w:val="ka-GE"/>
        </w:rPr>
        <w:t xml:space="preserve">uthentication </w:t>
      </w:r>
      <w:r w:rsidR="00917BB7" w:rsidRPr="00986996">
        <w:rPr>
          <w:rFonts w:ascii="Times New Roman" w:hAnsi="Times New Roman" w:cs="Times New Roman"/>
          <w:lang w:val="en-GB"/>
        </w:rPr>
        <w:t>rule</w:t>
      </w:r>
      <w:r w:rsidR="00C93E3B" w:rsidRPr="00986996">
        <w:rPr>
          <w:rFonts w:ascii="Times New Roman" w:hAnsi="Times New Roman" w:cs="Times New Roman"/>
          <w:lang w:val="en-GB"/>
        </w:rPr>
        <w:t>, PSD2, European D</w:t>
      </w:r>
      <w:r w:rsidR="0081620B" w:rsidRPr="00986996">
        <w:rPr>
          <w:rFonts w:ascii="Times New Roman" w:hAnsi="Times New Roman" w:cs="Times New Roman"/>
          <w:lang w:val="en-GB"/>
        </w:rPr>
        <w:t xml:space="preserve">irectives and </w:t>
      </w:r>
      <w:r w:rsidRPr="00986996">
        <w:rPr>
          <w:rFonts w:ascii="Times New Roman" w:hAnsi="Times New Roman" w:cs="Times New Roman"/>
          <w:lang w:val="ka-GE"/>
        </w:rPr>
        <w:t xml:space="preserve">Strong </w:t>
      </w:r>
      <w:r w:rsidR="0081620B" w:rsidRPr="00986996">
        <w:rPr>
          <w:rFonts w:ascii="Times New Roman" w:hAnsi="Times New Roman" w:cs="Times New Roman"/>
          <w:lang w:val="en-GB"/>
        </w:rPr>
        <w:t>Customer</w:t>
      </w:r>
      <w:r w:rsidRPr="00986996">
        <w:rPr>
          <w:rFonts w:ascii="Times New Roman" w:hAnsi="Times New Roman" w:cs="Times New Roman"/>
          <w:lang w:val="ka-GE"/>
        </w:rPr>
        <w:t xml:space="preserve"> Authentication Rule approved by the National Bank of Georgia on </w:t>
      </w:r>
      <w:r w:rsidR="00917BB7" w:rsidRPr="00986996">
        <w:rPr>
          <w:rFonts w:ascii="Times New Roman" w:hAnsi="Times New Roman" w:cs="Times New Roman"/>
          <w:lang w:val="en-GB"/>
        </w:rPr>
        <w:t xml:space="preserve">2 </w:t>
      </w:r>
      <w:r w:rsidR="00917BB7" w:rsidRPr="00986996">
        <w:rPr>
          <w:rFonts w:ascii="Times New Roman" w:hAnsi="Times New Roman" w:cs="Times New Roman"/>
          <w:lang w:val="ka-GE"/>
        </w:rPr>
        <w:t xml:space="preserve">September </w:t>
      </w:r>
      <w:r w:rsidRPr="00986996">
        <w:rPr>
          <w:rFonts w:ascii="Times New Roman" w:hAnsi="Times New Roman" w:cs="Times New Roman"/>
          <w:lang w:val="ka-GE"/>
        </w:rPr>
        <w:t>2020 and the Law of Georgia on Personal Data Protection.</w:t>
      </w:r>
    </w:p>
    <w:p w:rsidR="00917BB7" w:rsidRPr="00986996" w:rsidRDefault="00917BB7" w:rsidP="00DC7B15">
      <w:pPr>
        <w:jc w:val="both"/>
        <w:rPr>
          <w:rFonts w:ascii="Times New Roman" w:hAnsi="Times New Roman" w:cs="Times New Roman"/>
          <w:lang w:val="en-GB"/>
        </w:rPr>
      </w:pPr>
      <w:r w:rsidRPr="00986996">
        <w:rPr>
          <w:rFonts w:ascii="Times New Roman" w:hAnsi="Times New Roman" w:cs="Times New Roman"/>
          <w:lang w:val="en-GB"/>
        </w:rPr>
        <w:t xml:space="preserve">The monitoring system </w:t>
      </w:r>
      <w:r w:rsidRPr="00986996">
        <w:rPr>
          <w:rFonts w:ascii="Times New Roman" w:hAnsi="Times New Roman" w:cs="Times New Roman"/>
          <w:lang w:val="ka-GE"/>
        </w:rPr>
        <w:t xml:space="preserve">aims to build a more secure ecosystem for all communications between consumers and </w:t>
      </w:r>
      <w:r w:rsidRPr="00986996">
        <w:rPr>
          <w:rFonts w:ascii="Times New Roman" w:hAnsi="Times New Roman" w:cs="Times New Roman"/>
          <w:lang w:val="en-GB"/>
        </w:rPr>
        <w:t>bank</w:t>
      </w:r>
      <w:r w:rsidRPr="00986996">
        <w:rPr>
          <w:rFonts w:ascii="Times New Roman" w:hAnsi="Times New Roman" w:cs="Times New Roman"/>
          <w:lang w:val="ka-GE"/>
        </w:rPr>
        <w:t xml:space="preserve"> so that they include: </w:t>
      </w:r>
    </w:p>
    <w:p w:rsidR="00917BB7" w:rsidRPr="00986996" w:rsidRDefault="00917BB7" w:rsidP="00917BB7">
      <w:pPr>
        <w:pStyle w:val="ListParagraph"/>
        <w:numPr>
          <w:ilvl w:val="0"/>
          <w:numId w:val="5"/>
        </w:numPr>
        <w:jc w:val="both"/>
        <w:rPr>
          <w:rFonts w:ascii="Times New Roman" w:hAnsi="Times New Roman" w:cs="Times New Roman"/>
          <w:lang w:val="ka-GE"/>
        </w:rPr>
      </w:pPr>
      <w:r w:rsidRPr="00986996">
        <w:rPr>
          <w:rFonts w:ascii="Times New Roman" w:hAnsi="Times New Roman" w:cs="Times New Roman"/>
          <w:lang w:val="ka-GE"/>
        </w:rPr>
        <w:t xml:space="preserve">Mechanisms for strong customer authentication, </w:t>
      </w:r>
    </w:p>
    <w:p w:rsidR="00917BB7" w:rsidRPr="00986996" w:rsidRDefault="00917BB7" w:rsidP="00917BB7">
      <w:pPr>
        <w:pStyle w:val="ListParagraph"/>
        <w:numPr>
          <w:ilvl w:val="0"/>
          <w:numId w:val="5"/>
        </w:numPr>
        <w:jc w:val="both"/>
        <w:rPr>
          <w:rFonts w:ascii="Times New Roman" w:hAnsi="Times New Roman" w:cs="Times New Roman"/>
          <w:lang w:val="ka-GE"/>
        </w:rPr>
      </w:pPr>
      <w:r w:rsidRPr="00986996">
        <w:rPr>
          <w:rFonts w:ascii="Times New Roman" w:hAnsi="Times New Roman" w:cs="Times New Roman"/>
          <w:lang w:val="ka-GE"/>
        </w:rPr>
        <w:t xml:space="preserve">Mechanisms for malware detection and a response to it, and </w:t>
      </w:r>
    </w:p>
    <w:p w:rsidR="00DC7B15" w:rsidRPr="00986996" w:rsidRDefault="00917BB7" w:rsidP="00917BB7">
      <w:pPr>
        <w:pStyle w:val="ListParagraph"/>
        <w:numPr>
          <w:ilvl w:val="0"/>
          <w:numId w:val="5"/>
        </w:numPr>
        <w:jc w:val="both"/>
        <w:rPr>
          <w:rFonts w:ascii="Times New Roman" w:hAnsi="Times New Roman" w:cs="Times New Roman"/>
          <w:lang w:val="ka-GE"/>
        </w:rPr>
      </w:pPr>
      <w:r w:rsidRPr="00986996">
        <w:rPr>
          <w:rFonts w:ascii="Times New Roman" w:hAnsi="Times New Roman" w:cs="Times New Roman"/>
          <w:lang w:val="ka-GE"/>
        </w:rPr>
        <w:t>Mechanisms for risk analysis that detect fraudulent transactions and allow their mitigation in real</w:t>
      </w:r>
      <w:r w:rsidR="00986996">
        <w:rPr>
          <w:rFonts w:ascii="Times New Roman" w:hAnsi="Times New Roman" w:cs="Times New Roman"/>
          <w:lang w:val="en-GB"/>
        </w:rPr>
        <w:t>-</w:t>
      </w:r>
      <w:r w:rsidRPr="00986996">
        <w:rPr>
          <w:rFonts w:ascii="Times New Roman" w:hAnsi="Times New Roman" w:cs="Times New Roman"/>
          <w:lang w:val="ka-GE"/>
        </w:rPr>
        <w:t>time.</w:t>
      </w:r>
    </w:p>
    <w:p w:rsidR="004E5B86" w:rsidRPr="00986996" w:rsidRDefault="004E5B86" w:rsidP="004E5B86">
      <w:pPr>
        <w:jc w:val="both"/>
        <w:rPr>
          <w:rFonts w:ascii="Times New Roman" w:hAnsi="Times New Roman" w:cs="Times New Roman"/>
          <w:lang w:val="en-GB"/>
        </w:rPr>
      </w:pPr>
      <w:r w:rsidRPr="00986996">
        <w:rPr>
          <w:rFonts w:ascii="Times New Roman" w:hAnsi="Times New Roman" w:cs="Times New Roman"/>
          <w:lang w:val="en-GB"/>
        </w:rPr>
        <w:t xml:space="preserve">The system shall </w:t>
      </w:r>
      <w:r w:rsidR="00423CDD" w:rsidRPr="00986996">
        <w:rPr>
          <w:rFonts w:ascii="Times New Roman" w:hAnsi="Times New Roman" w:cs="Times New Roman"/>
          <w:lang w:val="en-GB"/>
        </w:rPr>
        <w:t xml:space="preserve">enable </w:t>
      </w:r>
      <w:r w:rsidRPr="00986996">
        <w:rPr>
          <w:rFonts w:ascii="Times New Roman" w:hAnsi="Times New Roman" w:cs="Times New Roman"/>
          <w:lang w:val="en-GB"/>
        </w:rPr>
        <w:t>to exempt the application of the security requirements of strong customer authentication, subject to specified and limited conditions based on the level of risk, the amount and the recurrence of the payment transaction and the payment channel used for its execution.</w:t>
      </w:r>
    </w:p>
    <w:p w:rsidR="00423CDD" w:rsidRPr="00986996" w:rsidRDefault="00390D8E" w:rsidP="00423CDD">
      <w:pPr>
        <w:jc w:val="both"/>
        <w:rPr>
          <w:rFonts w:ascii="Times New Roman" w:hAnsi="Times New Roman" w:cs="Times New Roman"/>
          <w:lang w:val="en-GB"/>
        </w:rPr>
      </w:pPr>
      <w:r w:rsidRPr="00095C66">
        <w:rPr>
          <w:rFonts w:ascii="Times New Roman" w:hAnsi="Times New Roman" w:cs="Times New Roman"/>
          <w:lang w:val="en-GB"/>
        </w:rPr>
        <w:t xml:space="preserve">The system shall incorporate into its solution </w:t>
      </w:r>
      <w:r w:rsidR="00423CDD" w:rsidRPr="00095C66">
        <w:rPr>
          <w:rFonts w:ascii="Times New Roman" w:hAnsi="Times New Roman" w:cs="Times New Roman"/>
          <w:lang w:val="en-GB"/>
        </w:rPr>
        <w:t>the behavio</w:t>
      </w:r>
      <w:r w:rsidRPr="00095C66">
        <w:rPr>
          <w:rFonts w:ascii="Times New Roman" w:hAnsi="Times New Roman" w:cs="Times New Roman"/>
          <w:lang w:val="en-GB"/>
        </w:rPr>
        <w:t>u</w:t>
      </w:r>
      <w:r w:rsidR="00423CDD" w:rsidRPr="00095C66">
        <w:rPr>
          <w:rFonts w:ascii="Times New Roman" w:hAnsi="Times New Roman" w:cs="Times New Roman"/>
          <w:lang w:val="en-GB"/>
        </w:rPr>
        <w:t xml:space="preserve">ral biometrics (angle of holding the device; </w:t>
      </w:r>
      <w:r w:rsidR="00986996" w:rsidRPr="00095C66">
        <w:rPr>
          <w:rFonts w:ascii="Times New Roman" w:hAnsi="Times New Roman" w:cs="Times New Roman"/>
          <w:lang w:val="en-GB"/>
        </w:rPr>
        <w:t xml:space="preserve">the </w:t>
      </w:r>
      <w:r w:rsidR="00423CDD" w:rsidRPr="00095C66">
        <w:rPr>
          <w:rFonts w:ascii="Times New Roman" w:hAnsi="Times New Roman" w:cs="Times New Roman"/>
          <w:lang w:val="en-GB"/>
        </w:rPr>
        <w:t xml:space="preserve">speed of character typing; duration of button presses) and device </w:t>
      </w:r>
      <w:r w:rsidRPr="00095C66">
        <w:rPr>
          <w:rFonts w:ascii="Times New Roman" w:hAnsi="Times New Roman" w:cs="Times New Roman"/>
          <w:lang w:val="en-GB"/>
        </w:rPr>
        <w:t xml:space="preserve">possession </w:t>
      </w:r>
      <w:r w:rsidR="00423CDD" w:rsidRPr="00095C66">
        <w:rPr>
          <w:rFonts w:ascii="Times New Roman" w:hAnsi="Times New Roman" w:cs="Times New Roman"/>
          <w:lang w:val="en-GB"/>
        </w:rPr>
        <w:t xml:space="preserve">assessment (as evidenced by generating a signature by the device (hardware or software token); </w:t>
      </w:r>
      <w:r w:rsidRPr="00095C66">
        <w:rPr>
          <w:rFonts w:ascii="Times New Roman" w:hAnsi="Times New Roman" w:cs="Times New Roman"/>
          <w:lang w:val="en-GB"/>
        </w:rPr>
        <w:t>the</w:t>
      </w:r>
      <w:r w:rsidR="00423CDD" w:rsidRPr="00095C66">
        <w:rPr>
          <w:rFonts w:ascii="Times New Roman" w:hAnsi="Times New Roman" w:cs="Times New Roman"/>
          <w:lang w:val="en-GB"/>
        </w:rPr>
        <w:t xml:space="preserve"> app or the so-called browser </w:t>
      </w:r>
      <w:r w:rsidRPr="00095C66">
        <w:rPr>
          <w:rFonts w:ascii="Times New Roman" w:hAnsi="Times New Roman" w:cs="Times New Roman"/>
          <w:lang w:val="en-GB"/>
        </w:rPr>
        <w:t xml:space="preserve">whose possession is confirmed by connecting them to the device) </w:t>
      </w:r>
      <w:r w:rsidR="00095C66" w:rsidRPr="00095C66">
        <w:rPr>
          <w:rFonts w:ascii="Times New Roman" w:hAnsi="Times New Roman" w:cs="Times New Roman"/>
          <w:lang w:val="en-GB"/>
        </w:rPr>
        <w:t xml:space="preserve">using </w:t>
      </w:r>
      <w:r w:rsidR="00423CDD" w:rsidRPr="00095C66">
        <w:rPr>
          <w:rFonts w:ascii="Times New Roman" w:hAnsi="Times New Roman" w:cs="Times New Roman"/>
          <w:lang w:val="en-GB"/>
        </w:rPr>
        <w:t>technologies</w:t>
      </w:r>
      <w:r w:rsidR="00095C66" w:rsidRPr="00095C66">
        <w:rPr>
          <w:rFonts w:ascii="Times New Roman" w:hAnsi="Times New Roman" w:cs="Times New Roman"/>
          <w:lang w:val="en-GB"/>
        </w:rPr>
        <w:t xml:space="preserve">, that makes is possible </w:t>
      </w:r>
      <w:r w:rsidR="00423CDD" w:rsidRPr="00095C66">
        <w:rPr>
          <w:rFonts w:ascii="Times New Roman" w:hAnsi="Times New Roman" w:cs="Times New Roman"/>
          <w:lang w:val="en-GB"/>
        </w:rPr>
        <w:t xml:space="preserve">to </w:t>
      </w:r>
      <w:r w:rsidRPr="00095C66">
        <w:rPr>
          <w:rFonts w:ascii="Times New Roman" w:hAnsi="Times New Roman" w:cs="Times New Roman"/>
          <w:lang w:val="en-GB"/>
        </w:rPr>
        <w:t>apply</w:t>
      </w:r>
      <w:r w:rsidR="00095C66" w:rsidRPr="00095C66">
        <w:rPr>
          <w:rFonts w:ascii="Times New Roman" w:hAnsi="Times New Roman" w:cs="Times New Roman"/>
          <w:lang w:val="en-GB"/>
        </w:rPr>
        <w:t xml:space="preserve"> </w:t>
      </w:r>
      <w:r w:rsidR="00095C66" w:rsidRPr="00095C66">
        <w:rPr>
          <w:rFonts w:ascii="Times New Roman" w:hAnsi="Times New Roman" w:cs="Times New Roman"/>
          <w:lang w:val="en-GB"/>
        </w:rPr>
        <w:t>end user’s possession and inherence elements</w:t>
      </w:r>
      <w:r w:rsidR="00095C66" w:rsidRPr="00095C66">
        <w:rPr>
          <w:rFonts w:ascii="Times New Roman" w:hAnsi="Times New Roman" w:cs="Times New Roman"/>
          <w:lang w:val="en-GB"/>
        </w:rPr>
        <w:t xml:space="preserve"> for </w:t>
      </w:r>
      <w:r w:rsidRPr="00095C66">
        <w:rPr>
          <w:rFonts w:ascii="Times New Roman" w:hAnsi="Times New Roman" w:cs="Times New Roman"/>
          <w:lang w:val="en-GB"/>
        </w:rPr>
        <w:t>s</w:t>
      </w:r>
      <w:r w:rsidR="00423CDD" w:rsidRPr="00095C66">
        <w:rPr>
          <w:rFonts w:ascii="Times New Roman" w:hAnsi="Times New Roman" w:cs="Times New Roman"/>
          <w:lang w:val="en-GB"/>
        </w:rPr>
        <w:t xml:space="preserve">trong </w:t>
      </w:r>
      <w:r w:rsidRPr="00095C66">
        <w:rPr>
          <w:rFonts w:ascii="Times New Roman" w:hAnsi="Times New Roman" w:cs="Times New Roman"/>
          <w:lang w:val="en-GB"/>
        </w:rPr>
        <w:t>c</w:t>
      </w:r>
      <w:r w:rsidR="00423CDD" w:rsidRPr="00095C66">
        <w:rPr>
          <w:rFonts w:ascii="Times New Roman" w:hAnsi="Times New Roman" w:cs="Times New Roman"/>
          <w:lang w:val="en-GB"/>
        </w:rPr>
        <w:t xml:space="preserve">ustomer </w:t>
      </w:r>
      <w:r w:rsidRPr="00095C66">
        <w:rPr>
          <w:rFonts w:ascii="Times New Roman" w:hAnsi="Times New Roman" w:cs="Times New Roman"/>
          <w:lang w:val="en-GB"/>
        </w:rPr>
        <w:t>a</w:t>
      </w:r>
      <w:r w:rsidR="00095C66" w:rsidRPr="00095C66">
        <w:rPr>
          <w:rFonts w:ascii="Times New Roman" w:hAnsi="Times New Roman" w:cs="Times New Roman"/>
          <w:lang w:val="en-GB"/>
        </w:rPr>
        <w:t>uthentication</w:t>
      </w:r>
      <w:r w:rsidR="00423CDD" w:rsidRPr="00095C66">
        <w:rPr>
          <w:rFonts w:ascii="Times New Roman" w:hAnsi="Times New Roman" w:cs="Times New Roman"/>
          <w:lang w:val="en-GB"/>
        </w:rPr>
        <w:t>.</w:t>
      </w:r>
    </w:p>
    <w:p w:rsidR="00390D8E" w:rsidRPr="00986996" w:rsidRDefault="00390D8E" w:rsidP="00DC7B15">
      <w:pPr>
        <w:jc w:val="both"/>
        <w:rPr>
          <w:rFonts w:ascii="Times New Roman" w:hAnsi="Times New Roman" w:cs="Times New Roman"/>
          <w:lang w:val="en-GB"/>
        </w:rPr>
      </w:pPr>
      <w:r w:rsidRPr="00986996">
        <w:rPr>
          <w:rFonts w:ascii="Times New Roman" w:hAnsi="Times New Roman" w:cs="Times New Roman"/>
          <w:lang w:val="en-GB"/>
        </w:rPr>
        <w:t xml:space="preserve">The system shall have mechanisms in place that prevent the impersonation and manipulation of the user, shall also be able to detect malicious redirects to fraudulent third sites (Phishing) and even </w:t>
      </w:r>
      <w:r w:rsidR="0020668C" w:rsidRPr="00986996">
        <w:rPr>
          <w:rFonts w:ascii="Times New Roman" w:hAnsi="Times New Roman" w:cs="Times New Roman"/>
          <w:lang w:val="en-GB"/>
        </w:rPr>
        <w:t>be</w:t>
      </w:r>
      <w:r w:rsidRPr="00986996">
        <w:rPr>
          <w:rFonts w:ascii="Times New Roman" w:hAnsi="Times New Roman" w:cs="Times New Roman"/>
          <w:lang w:val="en-GB"/>
        </w:rPr>
        <w:t xml:space="preserve"> able to integrate additional mechanisms to identify attempts to bypass the payment service provider’s security measures. </w:t>
      </w:r>
    </w:p>
    <w:p w:rsidR="0020668C" w:rsidRPr="00986996" w:rsidRDefault="0020668C" w:rsidP="00DC7B15">
      <w:pPr>
        <w:jc w:val="both"/>
        <w:rPr>
          <w:rFonts w:ascii="Times New Roman" w:hAnsi="Times New Roman" w:cs="Times New Roman"/>
          <w:lang w:val="en-GB"/>
        </w:rPr>
      </w:pPr>
      <w:r w:rsidRPr="00986996">
        <w:rPr>
          <w:rFonts w:ascii="Times New Roman" w:hAnsi="Times New Roman" w:cs="Times New Roman"/>
          <w:lang w:val="en-GB"/>
        </w:rPr>
        <w:t xml:space="preserve">The payment transaction monitoring mechanisms shall take into account, at least, the following risk-based factors: </w:t>
      </w:r>
      <w:bookmarkStart w:id="0" w:name="_GoBack"/>
      <w:bookmarkEnd w:id="0"/>
    </w:p>
    <w:p w:rsidR="0020668C" w:rsidRPr="00986996" w:rsidRDefault="0020668C" w:rsidP="00DC7B15">
      <w:pPr>
        <w:jc w:val="both"/>
        <w:rPr>
          <w:rFonts w:ascii="Times New Roman" w:hAnsi="Times New Roman" w:cs="Times New Roman"/>
          <w:lang w:val="en-GB"/>
        </w:rPr>
      </w:pPr>
      <w:proofErr w:type="gramStart"/>
      <w:r w:rsidRPr="00986996">
        <w:rPr>
          <w:rFonts w:ascii="Times New Roman" w:hAnsi="Times New Roman" w:cs="Times New Roman"/>
          <w:lang w:val="en-GB"/>
        </w:rPr>
        <w:t>a</w:t>
      </w:r>
      <w:proofErr w:type="gramEnd"/>
      <w:r w:rsidRPr="00986996">
        <w:rPr>
          <w:rFonts w:ascii="Times New Roman" w:hAnsi="Times New Roman" w:cs="Times New Roman"/>
          <w:lang w:val="en-GB"/>
        </w:rPr>
        <w:t xml:space="preserve">) lists of compromised and/or stolen authentication elements; </w:t>
      </w:r>
    </w:p>
    <w:p w:rsidR="0020668C" w:rsidRPr="00986996" w:rsidRDefault="0020668C" w:rsidP="00DC7B15">
      <w:pPr>
        <w:jc w:val="both"/>
        <w:rPr>
          <w:rFonts w:ascii="Times New Roman" w:hAnsi="Times New Roman" w:cs="Times New Roman"/>
          <w:lang w:val="en-GB"/>
        </w:rPr>
      </w:pPr>
      <w:r w:rsidRPr="00986996">
        <w:rPr>
          <w:rFonts w:ascii="Times New Roman" w:hAnsi="Times New Roman" w:cs="Times New Roman"/>
          <w:lang w:val="en-GB"/>
        </w:rPr>
        <w:t xml:space="preserve">b) </w:t>
      </w:r>
      <w:proofErr w:type="gramStart"/>
      <w:r w:rsidRPr="00986996">
        <w:rPr>
          <w:rFonts w:ascii="Times New Roman" w:hAnsi="Times New Roman" w:cs="Times New Roman"/>
          <w:lang w:val="en-GB"/>
        </w:rPr>
        <w:t>the</w:t>
      </w:r>
      <w:proofErr w:type="gramEnd"/>
      <w:r w:rsidRPr="00986996">
        <w:rPr>
          <w:rFonts w:ascii="Times New Roman" w:hAnsi="Times New Roman" w:cs="Times New Roman"/>
          <w:lang w:val="en-GB"/>
        </w:rPr>
        <w:t xml:space="preserve"> amount of each payment transaction; </w:t>
      </w:r>
    </w:p>
    <w:p w:rsidR="0020668C" w:rsidRPr="00986996" w:rsidRDefault="0020668C" w:rsidP="00DC7B15">
      <w:pPr>
        <w:jc w:val="both"/>
        <w:rPr>
          <w:rFonts w:ascii="Times New Roman" w:hAnsi="Times New Roman" w:cs="Times New Roman"/>
          <w:lang w:val="en-GB"/>
        </w:rPr>
      </w:pPr>
      <w:r w:rsidRPr="00986996">
        <w:rPr>
          <w:rFonts w:ascii="Times New Roman" w:hAnsi="Times New Roman" w:cs="Times New Roman"/>
          <w:lang w:val="en-GB"/>
        </w:rPr>
        <w:t xml:space="preserve">c) </w:t>
      </w:r>
      <w:proofErr w:type="gramStart"/>
      <w:r w:rsidRPr="00986996">
        <w:rPr>
          <w:rFonts w:ascii="Times New Roman" w:hAnsi="Times New Roman" w:cs="Times New Roman"/>
          <w:lang w:val="en-GB"/>
        </w:rPr>
        <w:t>known</w:t>
      </w:r>
      <w:proofErr w:type="gramEnd"/>
      <w:r w:rsidRPr="00986996">
        <w:rPr>
          <w:rFonts w:ascii="Times New Roman" w:hAnsi="Times New Roman" w:cs="Times New Roman"/>
          <w:lang w:val="en-GB"/>
        </w:rPr>
        <w:t xml:space="preserve"> fraud scenarios in the provision of payment services; </w:t>
      </w:r>
      <w:r w:rsidRPr="00986996">
        <w:rPr>
          <w:rFonts w:ascii="MS Mincho" w:eastAsia="MS Mincho" w:hAnsi="MS Mincho" w:cs="MS Mincho" w:hint="eastAsia"/>
          <w:lang w:val="en-GB"/>
        </w:rPr>
        <w:t> </w:t>
      </w:r>
      <w:r w:rsidRPr="00986996">
        <w:rPr>
          <w:rFonts w:ascii="Times New Roman" w:hAnsi="Times New Roman" w:cs="Times New Roman"/>
          <w:lang w:val="en-GB"/>
        </w:rPr>
        <w:t xml:space="preserve"> </w:t>
      </w:r>
    </w:p>
    <w:p w:rsidR="0011742A" w:rsidRPr="00986996" w:rsidRDefault="0020668C" w:rsidP="00DC7B15">
      <w:pPr>
        <w:jc w:val="both"/>
        <w:rPr>
          <w:rFonts w:ascii="Times New Roman" w:hAnsi="Times New Roman" w:cs="Times New Roman"/>
          <w:lang w:val="en-GB"/>
        </w:rPr>
      </w:pPr>
      <w:r w:rsidRPr="00986996">
        <w:rPr>
          <w:rFonts w:ascii="Times New Roman" w:hAnsi="Times New Roman" w:cs="Times New Roman"/>
          <w:lang w:val="en-GB"/>
        </w:rPr>
        <w:lastRenderedPageBreak/>
        <w:t xml:space="preserve">d) </w:t>
      </w:r>
      <w:proofErr w:type="gramStart"/>
      <w:r w:rsidRPr="00986996">
        <w:rPr>
          <w:rFonts w:ascii="Times New Roman" w:hAnsi="Times New Roman" w:cs="Times New Roman"/>
          <w:lang w:val="en-GB"/>
        </w:rPr>
        <w:t>signs</w:t>
      </w:r>
      <w:proofErr w:type="gramEnd"/>
      <w:r w:rsidRPr="00986996">
        <w:rPr>
          <w:rFonts w:ascii="Times New Roman" w:hAnsi="Times New Roman" w:cs="Times New Roman"/>
          <w:lang w:val="en-GB"/>
        </w:rPr>
        <w:t xml:space="preserve"> of malware infection in any sessions of the authentication procedure causing delays and/or damage;</w:t>
      </w:r>
    </w:p>
    <w:p w:rsidR="0020668C" w:rsidRPr="00986996" w:rsidRDefault="0020668C" w:rsidP="00DC7B15">
      <w:pPr>
        <w:jc w:val="both"/>
        <w:rPr>
          <w:rFonts w:ascii="Times New Roman" w:hAnsi="Times New Roman" w:cs="Times New Roman"/>
          <w:lang w:val="en-GB"/>
        </w:rPr>
      </w:pPr>
      <w:r w:rsidRPr="00986996">
        <w:rPr>
          <w:rFonts w:ascii="Times New Roman" w:hAnsi="Times New Roman" w:cs="Times New Roman"/>
          <w:lang w:val="en-GB"/>
        </w:rPr>
        <w:t xml:space="preserve">e) </w:t>
      </w:r>
      <w:proofErr w:type="gramStart"/>
      <w:r w:rsidRPr="00986996">
        <w:rPr>
          <w:rFonts w:ascii="Times New Roman" w:hAnsi="Times New Roman" w:cs="Times New Roman"/>
          <w:lang w:val="en-GB"/>
        </w:rPr>
        <w:t>if</w:t>
      </w:r>
      <w:proofErr w:type="gramEnd"/>
      <w:r w:rsidRPr="00986996">
        <w:rPr>
          <w:rFonts w:ascii="Times New Roman" w:hAnsi="Times New Roman" w:cs="Times New Roman"/>
          <w:lang w:val="en-GB"/>
        </w:rPr>
        <w:t xml:space="preserve"> the access device or the software is provided by the payment service provider, a log of the use of the access device or the software provided to the payment service user and the abnormal use of the access device or the software.</w:t>
      </w:r>
    </w:p>
    <w:p w:rsidR="0020668C" w:rsidRPr="00986996" w:rsidRDefault="0020668C" w:rsidP="00DC7B15">
      <w:pPr>
        <w:jc w:val="both"/>
        <w:rPr>
          <w:rFonts w:ascii="Times New Roman" w:hAnsi="Times New Roman" w:cs="Times New Roman"/>
          <w:lang w:val="en-GB"/>
        </w:rPr>
      </w:pPr>
    </w:p>
    <w:p w:rsidR="0020668C" w:rsidRPr="00986996" w:rsidRDefault="0020668C" w:rsidP="00DC7B15">
      <w:pPr>
        <w:jc w:val="both"/>
        <w:rPr>
          <w:rFonts w:ascii="Times New Roman" w:hAnsi="Times New Roman" w:cs="Times New Roman"/>
          <w:b/>
          <w:lang w:val="en-GB"/>
        </w:rPr>
      </w:pPr>
      <w:r w:rsidRPr="00986996">
        <w:rPr>
          <w:rFonts w:ascii="Times New Roman" w:hAnsi="Times New Roman" w:cs="Times New Roman"/>
          <w:b/>
          <w:lang w:val="en-GB"/>
        </w:rPr>
        <w:t>Tr</w:t>
      </w:r>
      <w:r w:rsidR="00502FB5" w:rsidRPr="00986996">
        <w:rPr>
          <w:rFonts w:ascii="Times New Roman" w:hAnsi="Times New Roman" w:cs="Times New Roman"/>
          <w:b/>
          <w:lang w:val="en-GB"/>
        </w:rPr>
        <w:t>ansaction monitoring mechanisms</w:t>
      </w:r>
    </w:p>
    <w:p w:rsidR="0020668C" w:rsidRPr="00986996" w:rsidRDefault="00502FB5" w:rsidP="00DC7B15">
      <w:pPr>
        <w:jc w:val="both"/>
        <w:rPr>
          <w:rFonts w:ascii="Times New Roman" w:hAnsi="Times New Roman" w:cs="Times New Roman"/>
          <w:lang w:val="en-GB"/>
        </w:rPr>
      </w:pPr>
      <w:r w:rsidRPr="00986996">
        <w:rPr>
          <w:rFonts w:ascii="Times New Roman" w:hAnsi="Times New Roman" w:cs="Times New Roman"/>
          <w:lang w:val="en-GB"/>
        </w:rPr>
        <w:t>Transaction monitoring mechanisms shall enable</w:t>
      </w:r>
      <w:r w:rsidR="00986996">
        <w:rPr>
          <w:rFonts w:ascii="Times New Roman" w:hAnsi="Times New Roman" w:cs="Times New Roman"/>
          <w:lang w:val="en-GB"/>
        </w:rPr>
        <w:t>, in real-</w:t>
      </w:r>
      <w:r w:rsidRPr="00986996">
        <w:rPr>
          <w:rFonts w:ascii="Times New Roman" w:hAnsi="Times New Roman" w:cs="Times New Roman"/>
          <w:lang w:val="en-GB"/>
        </w:rPr>
        <w:t>time, to detect unauthorised or fraudulent payment transactions for the purpose of the implementation of the security measures.</w:t>
      </w:r>
    </w:p>
    <w:p w:rsidR="00502FB5" w:rsidRPr="00986996" w:rsidRDefault="00502FB5" w:rsidP="00DC7B15">
      <w:pPr>
        <w:jc w:val="both"/>
        <w:rPr>
          <w:rFonts w:ascii="Times New Roman" w:hAnsi="Times New Roman" w:cs="Times New Roman"/>
          <w:lang w:val="en-GB"/>
        </w:rPr>
      </w:pPr>
      <w:r w:rsidRPr="00986996">
        <w:rPr>
          <w:rFonts w:ascii="Times New Roman" w:hAnsi="Times New Roman" w:cs="Times New Roman"/>
          <w:lang w:val="en-GB"/>
        </w:rPr>
        <w:t xml:space="preserve">Those mechanisms shall be based on the analysis of payment transactions taking into account elements </w:t>
      </w:r>
      <w:r w:rsidR="00986996">
        <w:rPr>
          <w:rFonts w:ascii="Times New Roman" w:hAnsi="Times New Roman" w:cs="Times New Roman"/>
          <w:lang w:val="en-GB"/>
        </w:rPr>
        <w:t>that</w:t>
      </w:r>
      <w:r w:rsidRPr="00986996">
        <w:rPr>
          <w:rFonts w:ascii="Times New Roman" w:hAnsi="Times New Roman" w:cs="Times New Roman"/>
          <w:lang w:val="en-GB"/>
        </w:rPr>
        <w:t xml:space="preserve"> are typical of the payment service user in the circumstances of </w:t>
      </w:r>
      <w:r w:rsidR="00986996">
        <w:rPr>
          <w:rFonts w:ascii="Times New Roman" w:hAnsi="Times New Roman" w:cs="Times New Roman"/>
          <w:lang w:val="en-GB"/>
        </w:rPr>
        <w:t xml:space="preserve">the </w:t>
      </w:r>
      <w:r w:rsidRPr="00986996">
        <w:rPr>
          <w:rFonts w:ascii="Times New Roman" w:hAnsi="Times New Roman" w:cs="Times New Roman"/>
          <w:lang w:val="en-GB"/>
        </w:rPr>
        <w:t>normal use of the personalised security credentials.</w:t>
      </w:r>
    </w:p>
    <w:p w:rsidR="00502FB5" w:rsidRPr="00986996" w:rsidRDefault="00502FB5" w:rsidP="00F00670">
      <w:pPr>
        <w:jc w:val="both"/>
        <w:rPr>
          <w:rFonts w:ascii="Times New Roman" w:hAnsi="Times New Roman" w:cs="Times New Roman"/>
          <w:lang w:val="en-GB"/>
        </w:rPr>
      </w:pPr>
      <w:r w:rsidRPr="00986996">
        <w:rPr>
          <w:rFonts w:ascii="Times New Roman" w:hAnsi="Times New Roman" w:cs="Times New Roman"/>
          <w:lang w:val="en-GB"/>
        </w:rPr>
        <w:t xml:space="preserve">The transaction monitoring mechanisms shall enable </w:t>
      </w:r>
      <w:r w:rsidR="00986996">
        <w:rPr>
          <w:rFonts w:ascii="Times New Roman" w:hAnsi="Times New Roman" w:cs="Times New Roman"/>
          <w:lang w:val="en-GB"/>
        </w:rPr>
        <w:t>a real-</w:t>
      </w:r>
      <w:r w:rsidRPr="00986996">
        <w:rPr>
          <w:rFonts w:ascii="Times New Roman" w:hAnsi="Times New Roman" w:cs="Times New Roman"/>
          <w:lang w:val="en-GB"/>
        </w:rPr>
        <w:t xml:space="preserve">time risk analysis to identify any of the following: </w:t>
      </w:r>
      <w:r w:rsidRPr="00986996">
        <w:rPr>
          <w:rFonts w:ascii="MS Mincho" w:eastAsia="MS Mincho" w:hAnsi="MS Mincho" w:cs="MS Mincho" w:hint="eastAsia"/>
          <w:lang w:val="en-GB"/>
        </w:rPr>
        <w:t> </w:t>
      </w:r>
      <w:r w:rsidRPr="00986996">
        <w:rPr>
          <w:rFonts w:ascii="Times New Roman" w:hAnsi="Times New Roman" w:cs="Times New Roman"/>
          <w:lang w:val="en-GB"/>
        </w:rPr>
        <w:t xml:space="preserve"> </w:t>
      </w:r>
    </w:p>
    <w:p w:rsidR="00502FB5" w:rsidRPr="00986996" w:rsidRDefault="00502FB5" w:rsidP="00502FB5">
      <w:pPr>
        <w:pStyle w:val="ListParagraph"/>
        <w:numPr>
          <w:ilvl w:val="0"/>
          <w:numId w:val="6"/>
        </w:numPr>
        <w:jc w:val="both"/>
        <w:rPr>
          <w:rFonts w:ascii="Times New Roman" w:hAnsi="Times New Roman" w:cs="Times New Roman"/>
          <w:lang w:val="en-GB"/>
        </w:rPr>
      </w:pPr>
      <w:r w:rsidRPr="00986996">
        <w:rPr>
          <w:rFonts w:ascii="Times New Roman" w:hAnsi="Times New Roman" w:cs="Times New Roman"/>
          <w:lang w:val="en-GB"/>
        </w:rPr>
        <w:t xml:space="preserve">abnormal spending or behavioural pattern of the payer; </w:t>
      </w:r>
      <w:r w:rsidRPr="00986996">
        <w:rPr>
          <w:rFonts w:ascii="MS Mincho" w:eastAsia="MS Mincho" w:hAnsi="MS Mincho" w:cs="MS Mincho" w:hint="eastAsia"/>
          <w:lang w:val="en-GB"/>
        </w:rPr>
        <w:t> </w:t>
      </w:r>
      <w:r w:rsidRPr="00986996">
        <w:rPr>
          <w:rFonts w:ascii="Times New Roman" w:hAnsi="Times New Roman" w:cs="Times New Roman"/>
          <w:lang w:val="en-GB"/>
        </w:rPr>
        <w:t xml:space="preserve"> </w:t>
      </w:r>
    </w:p>
    <w:p w:rsidR="00502FB5" w:rsidRPr="00986996" w:rsidRDefault="00502FB5" w:rsidP="00502FB5">
      <w:pPr>
        <w:pStyle w:val="ListParagraph"/>
        <w:numPr>
          <w:ilvl w:val="0"/>
          <w:numId w:val="6"/>
        </w:numPr>
        <w:jc w:val="both"/>
        <w:rPr>
          <w:rFonts w:ascii="Times New Roman" w:hAnsi="Times New Roman" w:cs="Times New Roman"/>
          <w:lang w:val="en-GB"/>
        </w:rPr>
      </w:pPr>
      <w:r w:rsidRPr="00986996">
        <w:rPr>
          <w:rFonts w:ascii="Times New Roman" w:hAnsi="Times New Roman" w:cs="Times New Roman"/>
          <w:lang w:val="en-GB"/>
        </w:rPr>
        <w:t xml:space="preserve">unusual information about the payer's device/software access; </w:t>
      </w:r>
      <w:r w:rsidRPr="00986996">
        <w:rPr>
          <w:rFonts w:ascii="MS Mincho" w:eastAsia="MS Mincho" w:hAnsi="MS Mincho" w:cs="MS Mincho" w:hint="eastAsia"/>
          <w:lang w:val="en-GB"/>
        </w:rPr>
        <w:t> </w:t>
      </w:r>
    </w:p>
    <w:p w:rsidR="00502FB5" w:rsidRPr="00986996" w:rsidRDefault="00502FB5" w:rsidP="00502FB5">
      <w:pPr>
        <w:pStyle w:val="ListParagraph"/>
        <w:numPr>
          <w:ilvl w:val="0"/>
          <w:numId w:val="6"/>
        </w:numPr>
        <w:jc w:val="both"/>
        <w:rPr>
          <w:rFonts w:ascii="Times New Roman" w:hAnsi="Times New Roman" w:cs="Times New Roman"/>
          <w:lang w:val="en-GB"/>
        </w:rPr>
      </w:pPr>
      <w:r w:rsidRPr="00986996">
        <w:rPr>
          <w:rFonts w:ascii="Times New Roman" w:hAnsi="Times New Roman" w:cs="Times New Roman"/>
          <w:lang w:val="en-GB"/>
        </w:rPr>
        <w:t>malware infection in any session of the authentication procedure causing delays and/or damage;</w:t>
      </w:r>
    </w:p>
    <w:p w:rsidR="00502FB5" w:rsidRPr="00986996" w:rsidRDefault="00502FB5" w:rsidP="00502FB5">
      <w:pPr>
        <w:pStyle w:val="ListParagraph"/>
        <w:numPr>
          <w:ilvl w:val="0"/>
          <w:numId w:val="6"/>
        </w:numPr>
        <w:jc w:val="both"/>
        <w:rPr>
          <w:rFonts w:ascii="Times New Roman" w:hAnsi="Times New Roman" w:cs="Times New Roman"/>
          <w:lang w:val="en-GB"/>
        </w:rPr>
      </w:pPr>
      <w:r w:rsidRPr="00986996">
        <w:rPr>
          <w:rFonts w:ascii="Times New Roman" w:hAnsi="Times New Roman" w:cs="Times New Roman"/>
          <w:lang w:val="en-GB"/>
        </w:rPr>
        <w:t xml:space="preserve">known fraud scenario in the provision of payment services; </w:t>
      </w:r>
      <w:r w:rsidRPr="00986996">
        <w:rPr>
          <w:rFonts w:ascii="MS Mincho" w:eastAsia="MS Mincho" w:hAnsi="MS Mincho" w:cs="MS Mincho" w:hint="eastAsia"/>
          <w:lang w:val="en-GB"/>
        </w:rPr>
        <w:t> </w:t>
      </w:r>
      <w:r w:rsidRPr="00986996">
        <w:rPr>
          <w:rFonts w:ascii="Times New Roman" w:hAnsi="Times New Roman" w:cs="Times New Roman"/>
          <w:lang w:val="en-GB"/>
        </w:rPr>
        <w:t xml:space="preserve"> </w:t>
      </w:r>
    </w:p>
    <w:p w:rsidR="00502FB5" w:rsidRPr="00986996" w:rsidRDefault="00502FB5" w:rsidP="00502FB5">
      <w:pPr>
        <w:pStyle w:val="ListParagraph"/>
        <w:numPr>
          <w:ilvl w:val="0"/>
          <w:numId w:val="6"/>
        </w:numPr>
        <w:jc w:val="both"/>
        <w:rPr>
          <w:rFonts w:ascii="Times New Roman" w:hAnsi="Times New Roman" w:cs="Times New Roman"/>
          <w:lang w:val="en-GB"/>
        </w:rPr>
      </w:pPr>
      <w:r w:rsidRPr="00986996">
        <w:rPr>
          <w:rFonts w:ascii="Times New Roman" w:hAnsi="Times New Roman" w:cs="Times New Roman"/>
          <w:lang w:val="en-GB"/>
        </w:rPr>
        <w:t xml:space="preserve">abnormal location of the payer; </w:t>
      </w:r>
      <w:r w:rsidRPr="00986996">
        <w:rPr>
          <w:rFonts w:ascii="MS Mincho" w:eastAsia="MS Mincho" w:hAnsi="MS Mincho" w:cs="MS Mincho" w:hint="eastAsia"/>
          <w:lang w:val="en-GB"/>
        </w:rPr>
        <w:t> </w:t>
      </w:r>
      <w:r w:rsidRPr="00986996">
        <w:rPr>
          <w:rFonts w:ascii="Times New Roman" w:hAnsi="Times New Roman" w:cs="Times New Roman"/>
          <w:lang w:val="en-GB"/>
        </w:rPr>
        <w:t xml:space="preserve"> </w:t>
      </w:r>
    </w:p>
    <w:p w:rsidR="00E37199" w:rsidRPr="00986996" w:rsidRDefault="00502FB5" w:rsidP="00502FB5">
      <w:pPr>
        <w:pStyle w:val="ListParagraph"/>
        <w:numPr>
          <w:ilvl w:val="0"/>
          <w:numId w:val="6"/>
        </w:numPr>
        <w:jc w:val="both"/>
        <w:rPr>
          <w:rFonts w:ascii="Times New Roman" w:hAnsi="Times New Roman" w:cs="Times New Roman"/>
          <w:lang w:val="en-GB"/>
        </w:rPr>
      </w:pPr>
      <w:proofErr w:type="gramStart"/>
      <w:r w:rsidRPr="00986996">
        <w:rPr>
          <w:rFonts w:ascii="Times New Roman" w:hAnsi="Times New Roman" w:cs="Times New Roman"/>
          <w:lang w:val="en-GB"/>
        </w:rPr>
        <w:t>high-risk</w:t>
      </w:r>
      <w:proofErr w:type="gramEnd"/>
      <w:r w:rsidRPr="00986996">
        <w:rPr>
          <w:rFonts w:ascii="Times New Roman" w:hAnsi="Times New Roman" w:cs="Times New Roman"/>
          <w:lang w:val="en-GB"/>
        </w:rPr>
        <w:t xml:space="preserve"> location of the payee.</w:t>
      </w:r>
    </w:p>
    <w:p w:rsidR="000E737F" w:rsidRPr="00986996" w:rsidRDefault="000E737F" w:rsidP="00F00670">
      <w:pPr>
        <w:jc w:val="both"/>
        <w:rPr>
          <w:rFonts w:ascii="Times New Roman" w:hAnsi="Times New Roman" w:cs="Times New Roman"/>
          <w:lang w:val="en-GB"/>
        </w:rPr>
      </w:pPr>
    </w:p>
    <w:p w:rsidR="000E737F" w:rsidRPr="00986996" w:rsidRDefault="000E737F" w:rsidP="00F00670">
      <w:pPr>
        <w:jc w:val="both"/>
        <w:rPr>
          <w:rFonts w:ascii="Times New Roman" w:hAnsi="Times New Roman" w:cs="Times New Roman"/>
          <w:lang w:val="en-GB"/>
        </w:rPr>
      </w:pPr>
      <w:r w:rsidRPr="00986996">
        <w:rPr>
          <w:rFonts w:ascii="Times New Roman" w:hAnsi="Times New Roman" w:cs="Times New Roman"/>
          <w:lang w:val="en-GB"/>
        </w:rPr>
        <w:t xml:space="preserve">The monitoring system shall have mechanisms in place that shall take into account the following risk-based factors: </w:t>
      </w:r>
    </w:p>
    <w:p w:rsidR="000E737F" w:rsidRPr="00986996" w:rsidRDefault="000E737F" w:rsidP="00F00670">
      <w:pPr>
        <w:jc w:val="both"/>
        <w:rPr>
          <w:rFonts w:ascii="Times New Roman" w:hAnsi="Times New Roman" w:cs="Times New Roman"/>
          <w:lang w:val="en-GB"/>
        </w:rPr>
      </w:pPr>
      <w:r w:rsidRPr="00986996">
        <w:rPr>
          <w:rFonts w:ascii="Times New Roman" w:hAnsi="Times New Roman" w:cs="Times New Roman"/>
          <w:lang w:val="en-GB"/>
        </w:rPr>
        <w:t xml:space="preserve">a) </w:t>
      </w:r>
      <w:proofErr w:type="gramStart"/>
      <w:r w:rsidRPr="00986996">
        <w:rPr>
          <w:rFonts w:ascii="Times New Roman" w:hAnsi="Times New Roman" w:cs="Times New Roman"/>
          <w:lang w:val="en-GB"/>
        </w:rPr>
        <w:t>the</w:t>
      </w:r>
      <w:proofErr w:type="gramEnd"/>
      <w:r w:rsidRPr="00986996">
        <w:rPr>
          <w:rFonts w:ascii="Times New Roman" w:hAnsi="Times New Roman" w:cs="Times New Roman"/>
          <w:lang w:val="en-GB"/>
        </w:rPr>
        <w:t xml:space="preserve"> spending patterns of the individual payment service user; </w:t>
      </w:r>
    </w:p>
    <w:p w:rsidR="000E737F" w:rsidRPr="00986996" w:rsidRDefault="000E737F" w:rsidP="00F00670">
      <w:pPr>
        <w:jc w:val="both"/>
        <w:rPr>
          <w:rFonts w:ascii="Times New Roman" w:hAnsi="Times New Roman" w:cs="Times New Roman"/>
          <w:lang w:val="en-GB"/>
        </w:rPr>
      </w:pPr>
      <w:r w:rsidRPr="00986996">
        <w:rPr>
          <w:rFonts w:ascii="Times New Roman" w:hAnsi="Times New Roman" w:cs="Times New Roman"/>
          <w:lang w:val="en-GB"/>
        </w:rPr>
        <w:t xml:space="preserve">b) </w:t>
      </w:r>
      <w:proofErr w:type="gramStart"/>
      <w:r w:rsidRPr="00986996">
        <w:rPr>
          <w:rFonts w:ascii="Times New Roman" w:hAnsi="Times New Roman" w:cs="Times New Roman"/>
          <w:lang w:val="en-GB"/>
        </w:rPr>
        <w:t>the</w:t>
      </w:r>
      <w:proofErr w:type="gramEnd"/>
      <w:r w:rsidRPr="00986996">
        <w:rPr>
          <w:rFonts w:ascii="Times New Roman" w:hAnsi="Times New Roman" w:cs="Times New Roman"/>
          <w:lang w:val="en-GB"/>
        </w:rPr>
        <w:t xml:space="preserve"> payment transaction history of each of the payment service provider's payment service users; </w:t>
      </w:r>
    </w:p>
    <w:p w:rsidR="000E737F" w:rsidRPr="00986996" w:rsidRDefault="000E737F" w:rsidP="00F00670">
      <w:pPr>
        <w:jc w:val="both"/>
        <w:rPr>
          <w:rFonts w:ascii="Times New Roman" w:hAnsi="Times New Roman" w:cs="Times New Roman"/>
          <w:lang w:val="en-GB"/>
        </w:rPr>
      </w:pPr>
      <w:r w:rsidRPr="00986996">
        <w:rPr>
          <w:rFonts w:ascii="Times New Roman" w:hAnsi="Times New Roman" w:cs="Times New Roman"/>
          <w:lang w:val="en-GB"/>
        </w:rPr>
        <w:t xml:space="preserve">c) </w:t>
      </w:r>
      <w:proofErr w:type="gramStart"/>
      <w:r w:rsidRPr="00986996">
        <w:rPr>
          <w:rFonts w:ascii="Times New Roman" w:hAnsi="Times New Roman" w:cs="Times New Roman"/>
          <w:lang w:val="en-GB"/>
        </w:rPr>
        <w:t>the</w:t>
      </w:r>
      <w:proofErr w:type="gramEnd"/>
      <w:r w:rsidRPr="00986996">
        <w:rPr>
          <w:rFonts w:ascii="Times New Roman" w:hAnsi="Times New Roman" w:cs="Times New Roman"/>
          <w:lang w:val="en-GB"/>
        </w:rPr>
        <w:t xml:space="preserve"> location of the payer and the payee at the time of the payment transaction in cases where the access device or the software is provided by the payment service provider; </w:t>
      </w:r>
      <w:r w:rsidRPr="00986996">
        <w:rPr>
          <w:rFonts w:ascii="MS Mincho" w:eastAsia="MS Mincho" w:hAnsi="MS Mincho" w:cs="MS Mincho" w:hint="eastAsia"/>
          <w:lang w:val="en-GB"/>
        </w:rPr>
        <w:t> </w:t>
      </w:r>
      <w:r w:rsidRPr="00986996">
        <w:rPr>
          <w:rFonts w:ascii="Times New Roman" w:hAnsi="Times New Roman" w:cs="Times New Roman"/>
          <w:lang w:val="en-GB"/>
        </w:rPr>
        <w:t xml:space="preserve"> </w:t>
      </w:r>
    </w:p>
    <w:p w:rsidR="000E737F" w:rsidRPr="00986996" w:rsidRDefault="000E737F" w:rsidP="00F00670">
      <w:pPr>
        <w:jc w:val="both"/>
        <w:rPr>
          <w:rFonts w:ascii="Times New Roman" w:hAnsi="Times New Roman" w:cs="Times New Roman"/>
          <w:lang w:val="en-GB"/>
        </w:rPr>
      </w:pPr>
      <w:r w:rsidRPr="00986996">
        <w:rPr>
          <w:rFonts w:ascii="Times New Roman" w:hAnsi="Times New Roman" w:cs="Times New Roman"/>
          <w:lang w:val="en-GB"/>
        </w:rPr>
        <w:t xml:space="preserve">d) </w:t>
      </w:r>
      <w:proofErr w:type="gramStart"/>
      <w:r w:rsidRPr="00986996">
        <w:rPr>
          <w:rFonts w:ascii="Times New Roman" w:hAnsi="Times New Roman" w:cs="Times New Roman"/>
          <w:lang w:val="en-GB"/>
        </w:rPr>
        <w:t>the</w:t>
      </w:r>
      <w:proofErr w:type="gramEnd"/>
      <w:r w:rsidRPr="00986996">
        <w:rPr>
          <w:rFonts w:ascii="Times New Roman" w:hAnsi="Times New Roman" w:cs="Times New Roman"/>
          <w:lang w:val="en-GB"/>
        </w:rPr>
        <w:t xml:space="preserve"> identification of abnormal payment patterns of the payment service user in relation to the user's payment transaction history. </w:t>
      </w:r>
      <w:r w:rsidRPr="00986996">
        <w:rPr>
          <w:rFonts w:ascii="MS Mincho" w:eastAsia="MS Mincho" w:hAnsi="MS Mincho" w:cs="MS Mincho" w:hint="eastAsia"/>
          <w:lang w:val="en-GB"/>
        </w:rPr>
        <w:t> </w:t>
      </w:r>
    </w:p>
    <w:p w:rsidR="00B86DFB" w:rsidRPr="00986996" w:rsidRDefault="00B86DFB">
      <w:pPr>
        <w:rPr>
          <w:rFonts w:ascii="Times New Roman" w:hAnsi="Times New Roman" w:cs="Times New Roman"/>
          <w:b/>
          <w:lang w:val="en-GB"/>
        </w:rPr>
      </w:pPr>
    </w:p>
    <w:p w:rsidR="000E737F" w:rsidRPr="00986996" w:rsidRDefault="000E737F" w:rsidP="000E737F">
      <w:pPr>
        <w:jc w:val="both"/>
        <w:rPr>
          <w:rFonts w:ascii="Times New Roman" w:hAnsi="Times New Roman" w:cs="Times New Roman"/>
          <w:b/>
          <w:lang w:val="en-GB"/>
        </w:rPr>
      </w:pPr>
      <w:r w:rsidRPr="00986996">
        <w:rPr>
          <w:rFonts w:ascii="Times New Roman" w:hAnsi="Times New Roman" w:cs="Times New Roman"/>
          <w:b/>
          <w:lang w:val="en-GB"/>
        </w:rPr>
        <w:t xml:space="preserve">Requirements of </w:t>
      </w:r>
      <w:r w:rsidR="00215EAE" w:rsidRPr="00986996">
        <w:rPr>
          <w:rFonts w:ascii="Times New Roman" w:hAnsi="Times New Roman" w:cs="Times New Roman"/>
          <w:b/>
          <w:lang w:val="en-GB"/>
        </w:rPr>
        <w:t xml:space="preserve">the elements categorized as </w:t>
      </w:r>
      <w:r w:rsidRPr="00986996">
        <w:rPr>
          <w:rFonts w:ascii="Times New Roman" w:hAnsi="Times New Roman" w:cs="Times New Roman"/>
          <w:b/>
          <w:lang w:val="en-GB"/>
        </w:rPr>
        <w:t xml:space="preserve">possession </w:t>
      </w:r>
    </w:p>
    <w:p w:rsidR="000E737F" w:rsidRPr="00986996" w:rsidRDefault="000E737F" w:rsidP="000E737F">
      <w:pPr>
        <w:jc w:val="both"/>
        <w:rPr>
          <w:rFonts w:ascii="Times New Roman" w:hAnsi="Times New Roman" w:cs="Times New Roman"/>
          <w:lang w:val="en-GB"/>
        </w:rPr>
      </w:pPr>
      <w:r w:rsidRPr="00986996">
        <w:rPr>
          <w:rFonts w:ascii="Times New Roman" w:hAnsi="Times New Roman" w:cs="Times New Roman"/>
          <w:lang w:val="en-GB"/>
        </w:rPr>
        <w:lastRenderedPageBreak/>
        <w:t xml:space="preserve">The system shall be able to protect </w:t>
      </w:r>
      <w:r w:rsidR="00215EAE" w:rsidRPr="00986996">
        <w:rPr>
          <w:rFonts w:ascii="Times New Roman" w:hAnsi="Times New Roman" w:cs="Times New Roman"/>
          <w:lang w:val="en-GB"/>
        </w:rPr>
        <w:t xml:space="preserve">the elements </w:t>
      </w:r>
      <w:r w:rsidRPr="00986996">
        <w:rPr>
          <w:rFonts w:ascii="Times New Roman" w:hAnsi="Times New Roman" w:cs="Times New Roman"/>
          <w:lang w:val="en-GB"/>
        </w:rPr>
        <w:t xml:space="preserve">of strong customer authentication </w:t>
      </w:r>
      <w:r w:rsidR="00215EAE" w:rsidRPr="00986996">
        <w:rPr>
          <w:rFonts w:ascii="Times New Roman" w:hAnsi="Times New Roman" w:cs="Times New Roman"/>
          <w:lang w:val="en-GB"/>
        </w:rPr>
        <w:t>categorised as possession from using by</w:t>
      </w:r>
      <w:r w:rsidRPr="00986996">
        <w:rPr>
          <w:rFonts w:ascii="Times New Roman" w:hAnsi="Times New Roman" w:cs="Times New Roman"/>
          <w:lang w:val="en-GB"/>
        </w:rPr>
        <w:t xml:space="preserve"> unauthorised parties to prevent replication of the elements. </w:t>
      </w:r>
    </w:p>
    <w:p w:rsidR="000E737F" w:rsidRPr="00986996" w:rsidRDefault="000E737F" w:rsidP="00B86DFB">
      <w:pPr>
        <w:rPr>
          <w:rFonts w:ascii="Times New Roman" w:hAnsi="Times New Roman" w:cs="Times New Roman"/>
        </w:rPr>
      </w:pPr>
    </w:p>
    <w:p w:rsidR="00B86DFB" w:rsidRPr="00986996" w:rsidRDefault="00215EAE" w:rsidP="00215EAE">
      <w:pPr>
        <w:jc w:val="both"/>
        <w:rPr>
          <w:rFonts w:ascii="Times New Roman" w:hAnsi="Times New Roman" w:cs="Times New Roman"/>
          <w:b/>
          <w:lang w:val="en-GB"/>
        </w:rPr>
      </w:pPr>
      <w:r w:rsidRPr="00986996">
        <w:rPr>
          <w:rFonts w:ascii="Times New Roman" w:hAnsi="Times New Roman" w:cs="Times New Roman"/>
          <w:b/>
          <w:lang w:val="en-GB"/>
        </w:rPr>
        <w:t>Requirements of devices and software linked to elements categorized as inherence</w:t>
      </w:r>
    </w:p>
    <w:p w:rsidR="00572B51" w:rsidRPr="00986996" w:rsidRDefault="008D383E" w:rsidP="00FB71F2">
      <w:pPr>
        <w:jc w:val="both"/>
        <w:rPr>
          <w:rFonts w:ascii="Times New Roman" w:hAnsi="Times New Roman" w:cs="Times New Roman"/>
          <w:lang w:val="en-GB"/>
        </w:rPr>
      </w:pPr>
      <w:r w:rsidRPr="00986996">
        <w:rPr>
          <w:rFonts w:ascii="Times New Roman" w:hAnsi="Times New Roman" w:cs="Times New Roman"/>
          <w:lang w:val="en-GB"/>
        </w:rPr>
        <w:t>The system shall enable</w:t>
      </w:r>
      <w:r w:rsidR="00215EAE" w:rsidRPr="00986996">
        <w:rPr>
          <w:rFonts w:ascii="Times New Roman" w:hAnsi="Times New Roman" w:cs="Times New Roman"/>
          <w:lang w:val="en-GB"/>
        </w:rPr>
        <w:t xml:space="preserve"> to mitigate the risk that the authentication elements categorised as inherence and read by access devices and software provided to the payer are uncovered by unauthorised parties</w:t>
      </w:r>
      <w:r w:rsidR="00FF27DF" w:rsidRPr="00986996">
        <w:rPr>
          <w:rFonts w:ascii="Times New Roman" w:hAnsi="Times New Roman" w:cs="Times New Roman"/>
          <w:lang w:val="en-GB"/>
        </w:rPr>
        <w:t xml:space="preserve"> to prevent unauthorized use of these elements </w:t>
      </w:r>
      <w:r w:rsidR="00572B51" w:rsidRPr="00986996">
        <w:rPr>
          <w:rFonts w:ascii="Times New Roman" w:hAnsi="Times New Roman" w:cs="Times New Roman"/>
          <w:lang w:val="en-GB"/>
        </w:rPr>
        <w:t>through</w:t>
      </w:r>
      <w:r w:rsidR="00FF27DF" w:rsidRPr="00986996">
        <w:rPr>
          <w:rFonts w:ascii="Times New Roman" w:hAnsi="Times New Roman" w:cs="Times New Roman"/>
          <w:lang w:val="en-GB"/>
        </w:rPr>
        <w:t xml:space="preserve"> unauthorized access to devices and software</w:t>
      </w:r>
      <w:r w:rsidR="00215EAE" w:rsidRPr="00986996">
        <w:rPr>
          <w:rFonts w:ascii="Times New Roman" w:hAnsi="Times New Roman" w:cs="Times New Roman"/>
          <w:lang w:val="en-GB"/>
        </w:rPr>
        <w:t xml:space="preserve">. </w:t>
      </w:r>
    </w:p>
    <w:p w:rsidR="00215EAE" w:rsidRPr="00986996" w:rsidRDefault="00215EAE" w:rsidP="00FB71F2">
      <w:pPr>
        <w:jc w:val="both"/>
        <w:rPr>
          <w:rFonts w:ascii="Times New Roman" w:hAnsi="Times New Roman" w:cs="Times New Roman"/>
          <w:lang w:val="en-GB"/>
        </w:rPr>
      </w:pPr>
      <w:r w:rsidRPr="00986996">
        <w:rPr>
          <w:rFonts w:ascii="Times New Roman" w:hAnsi="Times New Roman" w:cs="Times New Roman"/>
          <w:lang w:val="en-GB"/>
        </w:rPr>
        <w:t xml:space="preserve">At a minimum, the </w:t>
      </w:r>
      <w:r w:rsidR="00572B51" w:rsidRPr="00986996">
        <w:rPr>
          <w:rFonts w:ascii="Times New Roman" w:hAnsi="Times New Roman" w:cs="Times New Roman"/>
          <w:lang w:val="en-GB"/>
        </w:rPr>
        <w:t>system</w:t>
      </w:r>
      <w:r w:rsidRPr="00986996">
        <w:rPr>
          <w:rFonts w:ascii="Times New Roman" w:hAnsi="Times New Roman" w:cs="Times New Roman"/>
          <w:lang w:val="en-GB"/>
        </w:rPr>
        <w:t xml:space="preserve"> shall ensure that those access devices and software have a very low probability of an unauthorised party being authenticated as the payer. </w:t>
      </w:r>
    </w:p>
    <w:p w:rsidR="00215EAE" w:rsidRPr="00986996" w:rsidRDefault="00215EAE" w:rsidP="00FB71F2">
      <w:pPr>
        <w:jc w:val="both"/>
        <w:rPr>
          <w:rFonts w:ascii="Times New Roman" w:hAnsi="Times New Roman" w:cs="Times New Roman"/>
        </w:rPr>
      </w:pPr>
    </w:p>
    <w:p w:rsidR="00422CCB" w:rsidRPr="00986996" w:rsidRDefault="00572B51" w:rsidP="00FB71F2">
      <w:pPr>
        <w:jc w:val="both"/>
        <w:rPr>
          <w:rFonts w:ascii="Times New Roman" w:hAnsi="Times New Roman" w:cs="Times New Roman"/>
          <w:b/>
          <w:lang w:val="en-GB"/>
        </w:rPr>
      </w:pPr>
      <w:r w:rsidRPr="00986996">
        <w:rPr>
          <w:rFonts w:ascii="Times New Roman" w:hAnsi="Times New Roman" w:cs="Times New Roman"/>
          <w:b/>
          <w:lang w:val="en-GB"/>
        </w:rPr>
        <w:t xml:space="preserve">Requirements for </w:t>
      </w:r>
      <w:r w:rsidR="00986996">
        <w:rPr>
          <w:rFonts w:ascii="Times New Roman" w:hAnsi="Times New Roman" w:cs="Times New Roman"/>
          <w:b/>
          <w:lang w:val="en-GB"/>
        </w:rPr>
        <w:t xml:space="preserve">the </w:t>
      </w:r>
      <w:r w:rsidRPr="00986996">
        <w:rPr>
          <w:rFonts w:ascii="Times New Roman" w:hAnsi="Times New Roman" w:cs="Times New Roman"/>
          <w:b/>
          <w:lang w:val="en-GB"/>
        </w:rPr>
        <w:t>independence of the elements</w:t>
      </w:r>
    </w:p>
    <w:p w:rsidR="00572B51" w:rsidRPr="00986996" w:rsidRDefault="00572B51" w:rsidP="00CD443C">
      <w:pPr>
        <w:jc w:val="both"/>
        <w:rPr>
          <w:rFonts w:ascii="Times New Roman" w:hAnsi="Times New Roman" w:cs="Times New Roman"/>
          <w:lang w:val="en-GB"/>
        </w:rPr>
      </w:pPr>
      <w:r w:rsidRPr="00986996">
        <w:rPr>
          <w:rFonts w:ascii="Times New Roman" w:hAnsi="Times New Roman" w:cs="Times New Roman"/>
          <w:lang w:val="en-GB"/>
        </w:rPr>
        <w:t xml:space="preserve">The system shall guarantee the </w:t>
      </w:r>
      <w:r w:rsidR="00321DDA" w:rsidRPr="00986996">
        <w:rPr>
          <w:rFonts w:ascii="Times New Roman" w:hAnsi="Times New Roman" w:cs="Times New Roman"/>
          <w:lang w:val="en-GB"/>
        </w:rPr>
        <w:t xml:space="preserve">independence of the elements used for strong authentication; namely, </w:t>
      </w:r>
      <w:r w:rsidRPr="00986996">
        <w:rPr>
          <w:rFonts w:ascii="Times New Roman" w:hAnsi="Times New Roman" w:cs="Times New Roman"/>
          <w:lang w:val="en-GB"/>
        </w:rPr>
        <w:t>shall ensure that the use of the elements of strong customer authentication is subject to measures</w:t>
      </w:r>
      <w:r w:rsidR="00986996">
        <w:rPr>
          <w:rFonts w:ascii="Times New Roman" w:hAnsi="Times New Roman" w:cs="Times New Roman"/>
          <w:lang w:val="en-GB"/>
        </w:rPr>
        <w:t>,</w:t>
      </w:r>
      <w:r w:rsidRPr="00986996">
        <w:rPr>
          <w:rFonts w:ascii="Times New Roman" w:hAnsi="Times New Roman" w:cs="Times New Roman"/>
          <w:lang w:val="en-GB"/>
        </w:rPr>
        <w:t xml:space="preserve"> which ensure that, in terms of technology, algorithms and parameters, the breach of one of the elements does not compromise the reliability of the other elements. </w:t>
      </w:r>
    </w:p>
    <w:p w:rsidR="00321DDA" w:rsidRPr="00986996" w:rsidRDefault="00321DDA" w:rsidP="00CD443C">
      <w:pPr>
        <w:jc w:val="both"/>
        <w:rPr>
          <w:rFonts w:ascii="Times New Roman" w:hAnsi="Times New Roman" w:cs="Times New Roman"/>
          <w:lang w:val="en-GB"/>
        </w:rPr>
      </w:pPr>
      <w:r w:rsidRPr="00986996">
        <w:rPr>
          <w:rFonts w:ascii="Times New Roman" w:hAnsi="Times New Roman" w:cs="Times New Roman"/>
          <w:lang w:val="en-GB"/>
        </w:rPr>
        <w:t>Besides</w:t>
      </w:r>
      <w:r w:rsidR="00572B51" w:rsidRPr="00986996">
        <w:rPr>
          <w:rFonts w:ascii="Times New Roman" w:hAnsi="Times New Roman" w:cs="Times New Roman"/>
          <w:lang w:val="en-GB"/>
        </w:rPr>
        <w:t xml:space="preserve">, where any of the elements of strong customer authentication or the authentication code itself is used through a multi-purpose device, </w:t>
      </w:r>
      <w:r w:rsidRPr="00986996">
        <w:rPr>
          <w:rFonts w:ascii="Times New Roman" w:hAnsi="Times New Roman" w:cs="Times New Roman"/>
          <w:lang w:val="en-GB"/>
        </w:rPr>
        <w:t xml:space="preserve">the system shall be able </w:t>
      </w:r>
      <w:r w:rsidR="00572B51" w:rsidRPr="00986996">
        <w:rPr>
          <w:rFonts w:ascii="Times New Roman" w:hAnsi="Times New Roman" w:cs="Times New Roman"/>
          <w:lang w:val="en-GB"/>
        </w:rPr>
        <w:t xml:space="preserve">to mitigate the risk which would result from that multi-purpose device being compromised. </w:t>
      </w:r>
    </w:p>
    <w:p w:rsidR="00572B51" w:rsidRPr="00986996" w:rsidRDefault="00572B51" w:rsidP="00CD443C">
      <w:pPr>
        <w:jc w:val="both"/>
        <w:rPr>
          <w:rFonts w:ascii="Times New Roman" w:hAnsi="Times New Roman" w:cs="Times New Roman"/>
          <w:lang w:val="en-GB"/>
        </w:rPr>
      </w:pPr>
      <w:r w:rsidRPr="00986996">
        <w:rPr>
          <w:rFonts w:ascii="Times New Roman" w:hAnsi="Times New Roman" w:cs="Times New Roman"/>
          <w:lang w:val="en-GB"/>
        </w:rPr>
        <w:t>For the</w:t>
      </w:r>
      <w:r w:rsidR="00321DDA" w:rsidRPr="00986996">
        <w:rPr>
          <w:rFonts w:ascii="Times New Roman" w:hAnsi="Times New Roman" w:cs="Times New Roman"/>
          <w:lang w:val="en-GB"/>
        </w:rPr>
        <w:t>se</w:t>
      </w:r>
      <w:r w:rsidRPr="00986996">
        <w:rPr>
          <w:rFonts w:ascii="Times New Roman" w:hAnsi="Times New Roman" w:cs="Times New Roman"/>
          <w:lang w:val="en-GB"/>
        </w:rPr>
        <w:t xml:space="preserve"> purposes, the mitigating measures shall include each of the following:</w:t>
      </w:r>
    </w:p>
    <w:p w:rsidR="00321DDA" w:rsidRPr="00986996" w:rsidRDefault="00321DDA" w:rsidP="00321DDA">
      <w:pPr>
        <w:pStyle w:val="ListParagraph"/>
        <w:numPr>
          <w:ilvl w:val="0"/>
          <w:numId w:val="8"/>
        </w:numPr>
        <w:jc w:val="both"/>
        <w:rPr>
          <w:rFonts w:ascii="Times New Roman" w:hAnsi="Times New Roman" w:cs="Times New Roman"/>
          <w:lang w:val="en-GB"/>
        </w:rPr>
      </w:pPr>
      <w:r w:rsidRPr="00986996">
        <w:rPr>
          <w:rFonts w:ascii="Times New Roman" w:hAnsi="Times New Roman" w:cs="Times New Roman"/>
          <w:lang w:val="en-GB"/>
        </w:rPr>
        <w:t xml:space="preserve">the use of separated secure execution environments through the software installed inside the multi-purpose device; </w:t>
      </w:r>
    </w:p>
    <w:p w:rsidR="00321DDA" w:rsidRPr="00986996" w:rsidRDefault="00321DDA" w:rsidP="00321DDA">
      <w:pPr>
        <w:pStyle w:val="ListParagraph"/>
        <w:numPr>
          <w:ilvl w:val="0"/>
          <w:numId w:val="8"/>
        </w:numPr>
        <w:jc w:val="both"/>
        <w:rPr>
          <w:rFonts w:ascii="Times New Roman" w:hAnsi="Times New Roman" w:cs="Times New Roman"/>
          <w:lang w:val="en-GB"/>
        </w:rPr>
      </w:pPr>
      <w:r w:rsidRPr="00986996">
        <w:rPr>
          <w:rFonts w:ascii="Times New Roman" w:hAnsi="Times New Roman" w:cs="Times New Roman"/>
          <w:lang w:val="en-GB"/>
        </w:rPr>
        <w:t>mechanisms to ensure that the software or device provided to the user has not been altered/modified by the payer or by a third party;</w:t>
      </w:r>
      <w:r w:rsidRPr="00986996">
        <w:rPr>
          <w:rFonts w:ascii="MS Mincho" w:eastAsia="MS Mincho" w:hAnsi="MS Mincho" w:cs="MS Mincho" w:hint="eastAsia"/>
          <w:lang w:val="en-GB"/>
        </w:rPr>
        <w:t> </w:t>
      </w:r>
      <w:r w:rsidRPr="00986996">
        <w:rPr>
          <w:rFonts w:ascii="Times New Roman" w:hAnsi="Times New Roman" w:cs="Times New Roman"/>
          <w:lang w:val="en-GB"/>
        </w:rPr>
        <w:t xml:space="preserve"> </w:t>
      </w:r>
    </w:p>
    <w:p w:rsidR="00321DDA" w:rsidRPr="00986996" w:rsidRDefault="00321DDA" w:rsidP="00321DDA">
      <w:pPr>
        <w:pStyle w:val="ListParagraph"/>
        <w:numPr>
          <w:ilvl w:val="0"/>
          <w:numId w:val="8"/>
        </w:numPr>
        <w:jc w:val="both"/>
        <w:rPr>
          <w:rFonts w:ascii="Times New Roman" w:hAnsi="Times New Roman" w:cs="Times New Roman"/>
          <w:lang w:val="en-GB"/>
        </w:rPr>
      </w:pPr>
      <w:proofErr w:type="gramStart"/>
      <w:r w:rsidRPr="00986996">
        <w:rPr>
          <w:rFonts w:ascii="Times New Roman" w:hAnsi="Times New Roman" w:cs="Times New Roman"/>
          <w:lang w:val="en-GB"/>
        </w:rPr>
        <w:t>where</w:t>
      </w:r>
      <w:proofErr w:type="gramEnd"/>
      <w:r w:rsidRPr="00986996">
        <w:rPr>
          <w:rFonts w:ascii="Times New Roman" w:hAnsi="Times New Roman" w:cs="Times New Roman"/>
          <w:lang w:val="en-GB"/>
        </w:rPr>
        <w:t xml:space="preserve"> alterations/modifications have taken place, mechanisms to mitigate the consequences thereof.</w:t>
      </w:r>
    </w:p>
    <w:p w:rsidR="00572B51" w:rsidRPr="00986996" w:rsidRDefault="00572B51" w:rsidP="00CD443C">
      <w:pPr>
        <w:jc w:val="both"/>
        <w:rPr>
          <w:rFonts w:ascii="Times New Roman" w:hAnsi="Times New Roman" w:cs="Times New Roman"/>
          <w:lang w:val="en-GB"/>
        </w:rPr>
      </w:pPr>
    </w:p>
    <w:p w:rsidR="00CD443C" w:rsidRPr="00986996" w:rsidRDefault="00C801DA" w:rsidP="00FB71F2">
      <w:pPr>
        <w:jc w:val="both"/>
        <w:rPr>
          <w:rFonts w:ascii="Times New Roman" w:hAnsi="Times New Roman" w:cs="Times New Roman"/>
          <w:b/>
          <w:lang w:val="ka-GE"/>
        </w:rPr>
      </w:pPr>
      <w:r w:rsidRPr="00986996">
        <w:rPr>
          <w:rFonts w:ascii="Times New Roman" w:hAnsi="Times New Roman" w:cs="Times New Roman"/>
          <w:b/>
          <w:lang w:val="en-GB"/>
        </w:rPr>
        <w:t xml:space="preserve">Requirements for the creation and transmission of personalised security credentials </w:t>
      </w:r>
    </w:p>
    <w:p w:rsidR="00C801DA" w:rsidRPr="00986996" w:rsidRDefault="00C801DA" w:rsidP="00FB71F2">
      <w:pPr>
        <w:jc w:val="both"/>
        <w:rPr>
          <w:rFonts w:ascii="Times New Roman" w:hAnsi="Times New Roman" w:cs="Times New Roman"/>
          <w:lang w:val="en-GB"/>
        </w:rPr>
      </w:pPr>
      <w:r w:rsidRPr="00986996">
        <w:rPr>
          <w:rFonts w:ascii="Times New Roman" w:hAnsi="Times New Roman" w:cs="Times New Roman"/>
          <w:lang w:val="en-GB"/>
        </w:rPr>
        <w:t xml:space="preserve">Mechanisms that mitigate the risks of unauthorised use following the loss, theft or copying of the personalised security credentials and of the authentication devices and software before their delivery to the payer </w:t>
      </w:r>
    </w:p>
    <w:p w:rsidR="0088065F" w:rsidRPr="00986996" w:rsidRDefault="0088065F" w:rsidP="00053929">
      <w:pPr>
        <w:jc w:val="both"/>
        <w:rPr>
          <w:rFonts w:ascii="Times New Roman" w:hAnsi="Times New Roman" w:cs="Times New Roman"/>
          <w:b/>
          <w:lang w:val="ka-GE"/>
        </w:rPr>
      </w:pPr>
    </w:p>
    <w:p w:rsidR="00C801DA" w:rsidRPr="00986996" w:rsidRDefault="00C801DA" w:rsidP="00053929">
      <w:pPr>
        <w:jc w:val="both"/>
        <w:rPr>
          <w:rFonts w:ascii="Times New Roman" w:hAnsi="Times New Roman" w:cs="Times New Roman"/>
          <w:b/>
          <w:lang w:val="en-GB"/>
        </w:rPr>
      </w:pPr>
      <w:r w:rsidRPr="00986996">
        <w:rPr>
          <w:rFonts w:ascii="Times New Roman" w:hAnsi="Times New Roman" w:cs="Times New Roman"/>
          <w:b/>
          <w:lang w:val="en-GB"/>
        </w:rPr>
        <w:t>Requirements for the delivery of personalised security credentials, authentication devices and software</w:t>
      </w:r>
    </w:p>
    <w:p w:rsidR="00B717A7" w:rsidRPr="00986996" w:rsidRDefault="00C801DA" w:rsidP="00053929">
      <w:pPr>
        <w:jc w:val="both"/>
        <w:rPr>
          <w:rFonts w:ascii="Times New Roman" w:hAnsi="Times New Roman" w:cs="Times New Roman"/>
          <w:lang w:val="en-GB"/>
        </w:rPr>
      </w:pPr>
      <w:r w:rsidRPr="00986996">
        <w:rPr>
          <w:rFonts w:ascii="Times New Roman" w:hAnsi="Times New Roman" w:cs="Times New Roman"/>
          <w:lang w:val="en-GB"/>
        </w:rPr>
        <w:t xml:space="preserve">Mechanisms used to ensure that the personalised security credentials, authentication devices and software </w:t>
      </w:r>
      <w:r w:rsidR="00B717A7" w:rsidRPr="00986996">
        <w:rPr>
          <w:rFonts w:ascii="Times New Roman" w:hAnsi="Times New Roman" w:cs="Times New Roman"/>
          <w:lang w:val="en-GB"/>
        </w:rPr>
        <w:t xml:space="preserve">are delivered </w:t>
      </w:r>
      <w:r w:rsidRPr="00986996">
        <w:rPr>
          <w:rFonts w:ascii="Times New Roman" w:hAnsi="Times New Roman" w:cs="Times New Roman"/>
          <w:lang w:val="en-GB"/>
        </w:rPr>
        <w:t>to the payment service user in a secure manner</w:t>
      </w:r>
      <w:r w:rsidR="00B717A7" w:rsidRPr="00986996">
        <w:rPr>
          <w:rFonts w:ascii="Times New Roman" w:hAnsi="Times New Roman" w:cs="Times New Roman"/>
          <w:lang w:val="en-GB"/>
        </w:rPr>
        <w:t xml:space="preserve">, shall include </w:t>
      </w:r>
      <w:r w:rsidRPr="00986996">
        <w:rPr>
          <w:rFonts w:ascii="Times New Roman" w:hAnsi="Times New Roman" w:cs="Times New Roman"/>
          <w:lang w:val="en-GB"/>
        </w:rPr>
        <w:t>the following measures</w:t>
      </w:r>
      <w:r w:rsidR="00B717A7" w:rsidRPr="00986996">
        <w:rPr>
          <w:rFonts w:ascii="Times New Roman" w:hAnsi="Times New Roman" w:cs="Times New Roman"/>
          <w:lang w:val="en-GB"/>
        </w:rPr>
        <w:t xml:space="preserve"> and requirements</w:t>
      </w:r>
      <w:r w:rsidRPr="00986996">
        <w:rPr>
          <w:rFonts w:ascii="Times New Roman" w:hAnsi="Times New Roman" w:cs="Times New Roman"/>
          <w:lang w:val="en-GB"/>
        </w:rPr>
        <w:t xml:space="preserve">: </w:t>
      </w:r>
    </w:p>
    <w:p w:rsidR="00B717A7" w:rsidRPr="00986996" w:rsidRDefault="00C801DA" w:rsidP="00B717A7">
      <w:pPr>
        <w:pStyle w:val="ListParagraph"/>
        <w:numPr>
          <w:ilvl w:val="0"/>
          <w:numId w:val="10"/>
        </w:numPr>
        <w:jc w:val="both"/>
        <w:rPr>
          <w:rFonts w:ascii="Times New Roman" w:hAnsi="Times New Roman" w:cs="Times New Roman"/>
          <w:lang w:val="en-GB"/>
        </w:rPr>
      </w:pPr>
      <w:r w:rsidRPr="00986996">
        <w:rPr>
          <w:rFonts w:ascii="Times New Roman" w:hAnsi="Times New Roman" w:cs="Times New Roman"/>
          <w:lang w:val="en-GB"/>
        </w:rPr>
        <w:lastRenderedPageBreak/>
        <w:t xml:space="preserve">effective and secure delivery mechanisms ensuring that the personalised security credentials, authentication devices and software are delivered to the legitimate payment service user; </w:t>
      </w:r>
    </w:p>
    <w:p w:rsidR="00B717A7" w:rsidRPr="00986996" w:rsidRDefault="00C801DA" w:rsidP="00B717A7">
      <w:pPr>
        <w:pStyle w:val="ListParagraph"/>
        <w:numPr>
          <w:ilvl w:val="0"/>
          <w:numId w:val="10"/>
        </w:numPr>
        <w:jc w:val="both"/>
        <w:rPr>
          <w:rFonts w:ascii="Times New Roman" w:hAnsi="Times New Roman" w:cs="Times New Roman"/>
          <w:lang w:val="en-GB"/>
        </w:rPr>
      </w:pPr>
      <w:r w:rsidRPr="00986996">
        <w:rPr>
          <w:rFonts w:ascii="Times New Roman" w:hAnsi="Times New Roman" w:cs="Times New Roman"/>
          <w:lang w:val="en-GB"/>
        </w:rPr>
        <w:t xml:space="preserve">mechanisms that allow the payment service provider to verify the authenticity of the authentication software delivered to the payment services user </w:t>
      </w:r>
      <w:r w:rsidR="00986996">
        <w:rPr>
          <w:rFonts w:ascii="Times New Roman" w:hAnsi="Times New Roman" w:cs="Times New Roman"/>
          <w:lang w:val="en-GB"/>
        </w:rPr>
        <w:t xml:space="preserve">through </w:t>
      </w:r>
      <w:r w:rsidRPr="00986996">
        <w:rPr>
          <w:rFonts w:ascii="Times New Roman" w:hAnsi="Times New Roman" w:cs="Times New Roman"/>
          <w:lang w:val="en-GB"/>
        </w:rPr>
        <w:t xml:space="preserve">the internet; </w:t>
      </w:r>
    </w:p>
    <w:p w:rsidR="00B717A7" w:rsidRPr="00986996" w:rsidRDefault="00C801DA" w:rsidP="00B717A7">
      <w:pPr>
        <w:pStyle w:val="ListParagraph"/>
        <w:numPr>
          <w:ilvl w:val="0"/>
          <w:numId w:val="10"/>
        </w:numPr>
        <w:jc w:val="both"/>
        <w:rPr>
          <w:rFonts w:ascii="Times New Roman" w:hAnsi="Times New Roman" w:cs="Times New Roman"/>
          <w:lang w:val="en-GB"/>
        </w:rPr>
      </w:pPr>
      <w:r w:rsidRPr="00986996">
        <w:rPr>
          <w:rFonts w:ascii="Times New Roman" w:hAnsi="Times New Roman" w:cs="Times New Roman"/>
          <w:lang w:val="en-GB"/>
        </w:rPr>
        <w:t xml:space="preserve">arrangements ensuring that, where the delivery of personalised security credentials is executed outside the premises of the payment service provider or through a remote channel: </w:t>
      </w:r>
    </w:p>
    <w:p w:rsidR="00B717A7" w:rsidRPr="00986996" w:rsidRDefault="00C801DA" w:rsidP="00B717A7">
      <w:pPr>
        <w:pStyle w:val="ListParagraph"/>
        <w:numPr>
          <w:ilvl w:val="0"/>
          <w:numId w:val="11"/>
        </w:numPr>
        <w:ind w:left="1134" w:hanging="414"/>
        <w:jc w:val="both"/>
        <w:rPr>
          <w:rFonts w:ascii="Times New Roman" w:hAnsi="Times New Roman" w:cs="Times New Roman"/>
          <w:lang w:val="en-GB"/>
        </w:rPr>
      </w:pPr>
      <w:r w:rsidRPr="00986996">
        <w:rPr>
          <w:rFonts w:ascii="Times New Roman" w:hAnsi="Times New Roman" w:cs="Times New Roman"/>
          <w:lang w:val="en-GB"/>
        </w:rPr>
        <w:t xml:space="preserve">no unauthorised party can obtain more than one feature of the personalised security credentials, the authentication devices or software when delivered through the same channel; </w:t>
      </w:r>
    </w:p>
    <w:p w:rsidR="00B717A7" w:rsidRPr="00986996" w:rsidRDefault="00C801DA" w:rsidP="00B717A7">
      <w:pPr>
        <w:pStyle w:val="ListParagraph"/>
        <w:numPr>
          <w:ilvl w:val="0"/>
          <w:numId w:val="11"/>
        </w:numPr>
        <w:ind w:left="1134" w:hanging="414"/>
        <w:jc w:val="both"/>
        <w:rPr>
          <w:rFonts w:ascii="Times New Roman" w:hAnsi="Times New Roman" w:cs="Times New Roman"/>
          <w:lang w:val="en-GB"/>
        </w:rPr>
      </w:pPr>
      <w:r w:rsidRPr="00986996">
        <w:rPr>
          <w:rFonts w:ascii="Times New Roman" w:hAnsi="Times New Roman" w:cs="Times New Roman"/>
          <w:lang w:val="en-GB"/>
        </w:rPr>
        <w:t xml:space="preserve">the delivered personalised security credentials, authentication devices or software require activation before usage; </w:t>
      </w:r>
    </w:p>
    <w:p w:rsidR="00C801DA" w:rsidRPr="00986996" w:rsidRDefault="00C801DA" w:rsidP="00B717A7">
      <w:pPr>
        <w:pStyle w:val="ListParagraph"/>
        <w:numPr>
          <w:ilvl w:val="0"/>
          <w:numId w:val="10"/>
        </w:numPr>
        <w:jc w:val="both"/>
        <w:rPr>
          <w:rFonts w:ascii="Times New Roman" w:hAnsi="Times New Roman" w:cs="Times New Roman"/>
          <w:lang w:val="en-GB"/>
        </w:rPr>
      </w:pPr>
      <w:proofErr w:type="gramStart"/>
      <w:r w:rsidRPr="00986996">
        <w:rPr>
          <w:rFonts w:ascii="Times New Roman" w:hAnsi="Times New Roman" w:cs="Times New Roman"/>
          <w:lang w:val="en-GB"/>
        </w:rPr>
        <w:t>arrangements</w:t>
      </w:r>
      <w:proofErr w:type="gramEnd"/>
      <w:r w:rsidRPr="00986996">
        <w:rPr>
          <w:rFonts w:ascii="Times New Roman" w:hAnsi="Times New Roman" w:cs="Times New Roman"/>
          <w:lang w:val="en-GB"/>
        </w:rPr>
        <w:t xml:space="preserve"> ensuring that, in cases where the personalised security credentials, the authentication devices or software have to be activated before their first use, the activation shall tak</w:t>
      </w:r>
      <w:r w:rsidR="00B717A7" w:rsidRPr="00986996">
        <w:rPr>
          <w:rFonts w:ascii="Times New Roman" w:hAnsi="Times New Roman" w:cs="Times New Roman"/>
          <w:lang w:val="en-GB"/>
        </w:rPr>
        <w:t>e place in a secure environment.</w:t>
      </w:r>
    </w:p>
    <w:p w:rsidR="00B717A7" w:rsidRPr="00986996" w:rsidRDefault="00B717A7" w:rsidP="00B717A7">
      <w:pPr>
        <w:pStyle w:val="ListParagraph"/>
        <w:jc w:val="both"/>
        <w:rPr>
          <w:rFonts w:ascii="Times New Roman" w:hAnsi="Times New Roman" w:cs="Times New Roman"/>
        </w:rPr>
      </w:pPr>
    </w:p>
    <w:p w:rsidR="00FB0814" w:rsidRPr="00986996" w:rsidRDefault="00FB0814" w:rsidP="00FB71F2">
      <w:pPr>
        <w:jc w:val="both"/>
        <w:rPr>
          <w:rFonts w:ascii="Times New Roman" w:hAnsi="Times New Roman" w:cs="Times New Roman"/>
          <w:lang w:val="ka-GE"/>
        </w:rPr>
      </w:pPr>
    </w:p>
    <w:p w:rsidR="00B717A7" w:rsidRPr="00986996" w:rsidRDefault="00B717A7" w:rsidP="00FB71F2">
      <w:pPr>
        <w:jc w:val="both"/>
        <w:rPr>
          <w:rFonts w:ascii="Times New Roman" w:hAnsi="Times New Roman" w:cs="Times New Roman"/>
          <w:b/>
          <w:lang w:val="en-GB"/>
        </w:rPr>
      </w:pPr>
      <w:r w:rsidRPr="00986996">
        <w:rPr>
          <w:rFonts w:ascii="Times New Roman" w:hAnsi="Times New Roman" w:cs="Times New Roman"/>
          <w:b/>
          <w:lang w:val="ka-GE"/>
        </w:rPr>
        <w:t>Technical specification</w:t>
      </w:r>
      <w:r w:rsidRPr="00986996">
        <w:rPr>
          <w:rFonts w:ascii="Times New Roman" w:hAnsi="Times New Roman" w:cs="Times New Roman"/>
          <w:b/>
          <w:lang w:val="en-GB"/>
        </w:rPr>
        <w:t>s</w:t>
      </w:r>
    </w:p>
    <w:p w:rsidR="00B717A7" w:rsidRPr="00986996" w:rsidRDefault="00B717A7" w:rsidP="00FB71F2">
      <w:pPr>
        <w:jc w:val="both"/>
        <w:rPr>
          <w:rFonts w:ascii="Times New Roman" w:hAnsi="Times New Roman" w:cs="Times New Roman"/>
          <w:lang w:val="en-GB"/>
        </w:rPr>
      </w:pPr>
      <w:r w:rsidRPr="00986996">
        <w:rPr>
          <w:rFonts w:ascii="Times New Roman" w:hAnsi="Times New Roman" w:cs="Times New Roman"/>
          <w:lang w:val="ka-GE"/>
        </w:rPr>
        <w:t xml:space="preserve">The proposed </w:t>
      </w:r>
      <w:r w:rsidR="00986996" w:rsidRPr="00986996">
        <w:rPr>
          <w:rFonts w:ascii="Times New Roman" w:hAnsi="Times New Roman" w:cs="Times New Roman"/>
          <w:lang w:val="en-GB"/>
        </w:rPr>
        <w:t>Software S</w:t>
      </w:r>
      <w:r w:rsidRPr="00986996">
        <w:rPr>
          <w:rFonts w:ascii="Times New Roman" w:hAnsi="Times New Roman" w:cs="Times New Roman"/>
          <w:lang w:val="ka-GE"/>
        </w:rPr>
        <w:t xml:space="preserve">olution </w:t>
      </w:r>
      <w:r w:rsidRPr="00986996">
        <w:rPr>
          <w:rFonts w:ascii="Times New Roman" w:hAnsi="Times New Roman" w:cs="Times New Roman"/>
          <w:lang w:val="en-GB"/>
        </w:rPr>
        <w:t>shall</w:t>
      </w:r>
      <w:r w:rsidRPr="00986996">
        <w:rPr>
          <w:rFonts w:ascii="Times New Roman" w:hAnsi="Times New Roman" w:cs="Times New Roman"/>
          <w:lang w:val="ka-GE"/>
        </w:rPr>
        <w:t xml:space="preserve"> be integrated and usable in the following types of apps:</w:t>
      </w:r>
    </w:p>
    <w:p w:rsidR="00FB0814" w:rsidRPr="00986996" w:rsidRDefault="00FB0814" w:rsidP="00FB71F2">
      <w:pPr>
        <w:jc w:val="both"/>
        <w:rPr>
          <w:rFonts w:ascii="Times New Roman" w:hAnsi="Times New Roman" w:cs="Times New Roman"/>
        </w:rPr>
      </w:pPr>
      <w:r w:rsidRPr="00986996">
        <w:rPr>
          <w:rFonts w:ascii="Times New Roman" w:hAnsi="Times New Roman" w:cs="Times New Roman"/>
        </w:rPr>
        <w:t>Web Application</w:t>
      </w:r>
    </w:p>
    <w:p w:rsidR="00FB0814" w:rsidRPr="00986996" w:rsidRDefault="00FB0814" w:rsidP="00FB0814">
      <w:pPr>
        <w:ind w:firstLine="720"/>
        <w:jc w:val="both"/>
        <w:rPr>
          <w:rFonts w:ascii="Times New Roman" w:hAnsi="Times New Roman" w:cs="Times New Roman"/>
        </w:rPr>
      </w:pPr>
      <w:r w:rsidRPr="00986996">
        <w:rPr>
          <w:rFonts w:ascii="Times New Roman" w:hAnsi="Times New Roman" w:cs="Times New Roman"/>
        </w:rPr>
        <w:t xml:space="preserve"> React, .Net, .Net core</w:t>
      </w:r>
    </w:p>
    <w:p w:rsidR="00FB0814" w:rsidRPr="00986996" w:rsidRDefault="00FB0814" w:rsidP="00FB71F2">
      <w:pPr>
        <w:jc w:val="both"/>
        <w:rPr>
          <w:rFonts w:ascii="Times New Roman" w:hAnsi="Times New Roman" w:cs="Times New Roman"/>
        </w:rPr>
      </w:pPr>
      <w:r w:rsidRPr="00986996">
        <w:rPr>
          <w:rFonts w:ascii="Times New Roman" w:hAnsi="Times New Roman" w:cs="Times New Roman"/>
        </w:rPr>
        <w:t>Mobile Application</w:t>
      </w:r>
    </w:p>
    <w:p w:rsidR="00FB0814" w:rsidRPr="00986996" w:rsidRDefault="00FB0814" w:rsidP="00FB71F2">
      <w:pPr>
        <w:jc w:val="both"/>
        <w:rPr>
          <w:rFonts w:ascii="Times New Roman" w:hAnsi="Times New Roman" w:cs="Times New Roman"/>
        </w:rPr>
      </w:pPr>
      <w:r w:rsidRPr="00986996">
        <w:rPr>
          <w:rFonts w:ascii="Times New Roman" w:hAnsi="Times New Roman" w:cs="Times New Roman"/>
        </w:rPr>
        <w:tab/>
        <w:t>IOS, Android</w:t>
      </w:r>
    </w:p>
    <w:p w:rsidR="00FB0814" w:rsidRPr="00986996" w:rsidRDefault="00FB0814" w:rsidP="00FB71F2">
      <w:pPr>
        <w:jc w:val="both"/>
        <w:rPr>
          <w:rFonts w:ascii="Times New Roman" w:hAnsi="Times New Roman" w:cs="Times New Roman"/>
        </w:rPr>
      </w:pPr>
      <w:r w:rsidRPr="00986996">
        <w:rPr>
          <w:rFonts w:ascii="Times New Roman" w:hAnsi="Times New Roman" w:cs="Times New Roman"/>
        </w:rPr>
        <w:tab/>
      </w:r>
      <w:r w:rsidRPr="00986996">
        <w:rPr>
          <w:rFonts w:ascii="Times New Roman" w:hAnsi="Times New Roman" w:cs="Times New Roman"/>
        </w:rPr>
        <w:tab/>
        <w:t>React Native</w:t>
      </w:r>
    </w:p>
    <w:p w:rsidR="00B717A7" w:rsidRPr="00986996" w:rsidRDefault="00B717A7" w:rsidP="00FB71F2">
      <w:pPr>
        <w:jc w:val="both"/>
        <w:rPr>
          <w:rFonts w:ascii="Times New Roman" w:hAnsi="Times New Roman" w:cs="Times New Roman"/>
          <w:lang w:val="en-GB"/>
        </w:rPr>
      </w:pPr>
      <w:r w:rsidRPr="00986996">
        <w:rPr>
          <w:rFonts w:ascii="Times New Roman" w:hAnsi="Times New Roman" w:cs="Times New Roman"/>
          <w:lang w:val="ka-GE"/>
        </w:rPr>
        <w:t xml:space="preserve">The </w:t>
      </w:r>
      <w:r w:rsidR="00986996" w:rsidRPr="00986996">
        <w:rPr>
          <w:rFonts w:ascii="Times New Roman" w:hAnsi="Times New Roman" w:cs="Times New Roman"/>
          <w:lang w:val="en-GB"/>
        </w:rPr>
        <w:t>Software S</w:t>
      </w:r>
      <w:r w:rsidRPr="00986996">
        <w:rPr>
          <w:rFonts w:ascii="Times New Roman" w:hAnsi="Times New Roman" w:cs="Times New Roman"/>
          <w:lang w:val="en-GB"/>
        </w:rPr>
        <w:t>olution shall</w:t>
      </w:r>
      <w:r w:rsidRPr="00986996">
        <w:rPr>
          <w:rFonts w:ascii="Times New Roman" w:hAnsi="Times New Roman" w:cs="Times New Roman"/>
          <w:lang w:val="ka-GE"/>
        </w:rPr>
        <w:t xml:space="preserve"> also have an API or other integration</w:t>
      </w:r>
      <w:r w:rsidRPr="00986996">
        <w:rPr>
          <w:rFonts w:ascii="Times New Roman" w:hAnsi="Times New Roman" w:cs="Times New Roman"/>
          <w:lang w:val="en-GB"/>
        </w:rPr>
        <w:t xml:space="preserve"> tools</w:t>
      </w:r>
      <w:r w:rsidRPr="00986996">
        <w:rPr>
          <w:rFonts w:ascii="Times New Roman" w:hAnsi="Times New Roman" w:cs="Times New Roman"/>
          <w:lang w:val="ka-GE"/>
        </w:rPr>
        <w:t xml:space="preserve">. </w:t>
      </w:r>
      <w:r w:rsidRPr="00986996">
        <w:rPr>
          <w:rFonts w:ascii="Times New Roman" w:hAnsi="Times New Roman" w:cs="Times New Roman"/>
          <w:lang w:val="en-GB"/>
        </w:rPr>
        <w:t>The</w:t>
      </w:r>
      <w:r w:rsidRPr="00986996">
        <w:rPr>
          <w:rFonts w:ascii="Times New Roman" w:hAnsi="Times New Roman" w:cs="Times New Roman"/>
          <w:lang w:val="ka-GE"/>
        </w:rPr>
        <w:t xml:space="preserve"> API or integration tool </w:t>
      </w:r>
      <w:r w:rsidRPr="00986996">
        <w:rPr>
          <w:rFonts w:ascii="Times New Roman" w:hAnsi="Times New Roman" w:cs="Times New Roman"/>
          <w:lang w:val="en-GB"/>
        </w:rPr>
        <w:t>shall</w:t>
      </w:r>
      <w:r w:rsidRPr="00986996">
        <w:rPr>
          <w:rFonts w:ascii="Times New Roman" w:hAnsi="Times New Roman" w:cs="Times New Roman"/>
          <w:lang w:val="ka-GE"/>
        </w:rPr>
        <w:t xml:space="preserve">, at </w:t>
      </w:r>
      <w:r w:rsidRPr="00986996">
        <w:rPr>
          <w:rFonts w:ascii="Times New Roman" w:hAnsi="Times New Roman" w:cs="Times New Roman"/>
          <w:lang w:val="en-GB"/>
        </w:rPr>
        <w:t>least</w:t>
      </w:r>
      <w:r w:rsidRPr="00986996">
        <w:rPr>
          <w:rFonts w:ascii="Times New Roman" w:hAnsi="Times New Roman" w:cs="Times New Roman"/>
          <w:lang w:val="ka-GE"/>
        </w:rPr>
        <w:t xml:space="preserve">, integrate all reports generated by the Software Solution into the </w:t>
      </w:r>
      <w:r w:rsidR="00986996" w:rsidRPr="00986996">
        <w:rPr>
          <w:rFonts w:ascii="Times New Roman" w:hAnsi="Times New Roman" w:cs="Times New Roman"/>
          <w:lang w:val="en-GB"/>
        </w:rPr>
        <w:t>B</w:t>
      </w:r>
      <w:r w:rsidRPr="00986996">
        <w:rPr>
          <w:rFonts w:ascii="Times New Roman" w:hAnsi="Times New Roman" w:cs="Times New Roman"/>
          <w:lang w:val="ka-GE"/>
        </w:rPr>
        <w:t>ank's unified reporting system.</w:t>
      </w:r>
    </w:p>
    <w:p w:rsidR="00FB0814" w:rsidRPr="00986996" w:rsidRDefault="00FB0814" w:rsidP="00FB71F2">
      <w:pPr>
        <w:jc w:val="both"/>
        <w:rPr>
          <w:rFonts w:ascii="Times New Roman" w:hAnsi="Times New Roman" w:cs="Times New Roman"/>
          <w:lang w:val="ka-GE"/>
        </w:rPr>
      </w:pPr>
    </w:p>
    <w:p w:rsidR="001F09F7" w:rsidRPr="00986996" w:rsidRDefault="001F09F7" w:rsidP="00FB71F2">
      <w:pPr>
        <w:jc w:val="both"/>
        <w:rPr>
          <w:rFonts w:ascii="Times New Roman" w:hAnsi="Times New Roman" w:cs="Times New Roman"/>
          <w:lang w:val="ka-GE"/>
        </w:rPr>
      </w:pPr>
    </w:p>
    <w:p w:rsidR="00986996" w:rsidRPr="00986996" w:rsidRDefault="00986996" w:rsidP="00986996">
      <w:pPr>
        <w:pStyle w:val="ListParagraph"/>
        <w:numPr>
          <w:ilvl w:val="0"/>
          <w:numId w:val="4"/>
        </w:numPr>
        <w:jc w:val="both"/>
        <w:rPr>
          <w:rFonts w:ascii="Times New Roman" w:hAnsi="Times New Roman" w:cs="Times New Roman"/>
          <w:b/>
          <w:lang w:val="ka-GE"/>
        </w:rPr>
      </w:pPr>
      <w:r w:rsidRPr="00986996">
        <w:rPr>
          <w:rFonts w:ascii="Times New Roman" w:hAnsi="Times New Roman" w:cs="Times New Roman"/>
          <w:b/>
          <w:lang w:val="ka-GE"/>
        </w:rPr>
        <w:t xml:space="preserve">The company </w:t>
      </w:r>
      <w:r w:rsidRPr="00986996">
        <w:rPr>
          <w:rFonts w:ascii="Times New Roman" w:hAnsi="Times New Roman" w:cs="Times New Roman"/>
          <w:b/>
          <w:lang w:val="en-GB"/>
        </w:rPr>
        <w:t>shall</w:t>
      </w:r>
      <w:r w:rsidRPr="00986996">
        <w:rPr>
          <w:rFonts w:ascii="Times New Roman" w:hAnsi="Times New Roman" w:cs="Times New Roman"/>
          <w:b/>
          <w:lang w:val="ka-GE"/>
        </w:rPr>
        <w:t xml:space="preserve"> submit a </w:t>
      </w:r>
      <w:r w:rsidRPr="00986996">
        <w:rPr>
          <w:rFonts w:ascii="Times New Roman" w:hAnsi="Times New Roman" w:cs="Times New Roman"/>
          <w:b/>
          <w:lang w:val="en-GB"/>
        </w:rPr>
        <w:t>C</w:t>
      </w:r>
      <w:r w:rsidRPr="00986996">
        <w:rPr>
          <w:rFonts w:ascii="Times New Roman" w:hAnsi="Times New Roman" w:cs="Times New Roman"/>
          <w:b/>
          <w:lang w:val="ka-GE"/>
        </w:rPr>
        <w:t xml:space="preserve">ertificate of </w:t>
      </w:r>
      <w:r w:rsidRPr="00986996">
        <w:rPr>
          <w:rFonts w:ascii="Times New Roman" w:hAnsi="Times New Roman" w:cs="Times New Roman"/>
          <w:b/>
          <w:lang w:val="en-GB"/>
        </w:rPr>
        <w:t>C</w:t>
      </w:r>
      <w:r w:rsidRPr="00986996">
        <w:rPr>
          <w:rFonts w:ascii="Times New Roman" w:hAnsi="Times New Roman" w:cs="Times New Roman"/>
          <w:b/>
          <w:lang w:val="ka-GE"/>
        </w:rPr>
        <w:t>onformity/documentation.</w:t>
      </w:r>
    </w:p>
    <w:p w:rsidR="00986996" w:rsidRPr="00986996" w:rsidRDefault="00986996" w:rsidP="00986996">
      <w:pPr>
        <w:pStyle w:val="ListParagraph"/>
        <w:jc w:val="both"/>
        <w:rPr>
          <w:rFonts w:ascii="Times New Roman" w:hAnsi="Times New Roman" w:cs="Times New Roman"/>
          <w:b/>
          <w:lang w:val="ka-GE"/>
        </w:rPr>
      </w:pPr>
    </w:p>
    <w:p w:rsidR="00986996" w:rsidRPr="00986996" w:rsidRDefault="00986996" w:rsidP="00986996">
      <w:pPr>
        <w:pStyle w:val="ListParagraph"/>
        <w:numPr>
          <w:ilvl w:val="0"/>
          <w:numId w:val="4"/>
        </w:numPr>
        <w:jc w:val="both"/>
        <w:rPr>
          <w:rFonts w:ascii="Times New Roman" w:hAnsi="Times New Roman" w:cs="Times New Roman"/>
          <w:b/>
          <w:lang w:val="ka-GE"/>
        </w:rPr>
      </w:pPr>
      <w:r w:rsidRPr="00986996">
        <w:rPr>
          <w:rFonts w:ascii="Times New Roman" w:hAnsi="Times New Roman" w:cs="Times New Roman"/>
          <w:b/>
          <w:lang w:val="ka-GE"/>
        </w:rPr>
        <w:t xml:space="preserve">Implementation price </w:t>
      </w:r>
      <w:r w:rsidRPr="00986996">
        <w:rPr>
          <w:rFonts w:ascii="Times New Roman" w:hAnsi="Times New Roman" w:cs="Times New Roman"/>
          <w:b/>
          <w:lang w:val="en-GB"/>
        </w:rPr>
        <w:t>shall be</w:t>
      </w:r>
      <w:r w:rsidRPr="00986996">
        <w:rPr>
          <w:rFonts w:ascii="Times New Roman" w:hAnsi="Times New Roman" w:cs="Times New Roman"/>
          <w:b/>
          <w:lang w:val="ka-GE"/>
        </w:rPr>
        <w:t xml:space="preserve"> a one-time and annual (if any) fee.</w:t>
      </w:r>
    </w:p>
    <w:p w:rsidR="00AC56A2" w:rsidRPr="00986996" w:rsidRDefault="00AC56A2" w:rsidP="00FB71F2">
      <w:pPr>
        <w:jc w:val="both"/>
        <w:rPr>
          <w:rFonts w:ascii="Times New Roman" w:hAnsi="Times New Roman" w:cs="Times New Roman"/>
          <w:b/>
          <w:lang w:val="ka-GE"/>
        </w:rPr>
      </w:pPr>
    </w:p>
    <w:p w:rsidR="00AC56A2" w:rsidRPr="00986996" w:rsidRDefault="00AC56A2" w:rsidP="00FB71F2">
      <w:pPr>
        <w:jc w:val="both"/>
        <w:rPr>
          <w:rFonts w:ascii="Times New Roman" w:hAnsi="Times New Roman" w:cs="Times New Roman"/>
          <w:lang w:val="ka-GE"/>
        </w:rPr>
      </w:pPr>
    </w:p>
    <w:p w:rsidR="008B2F06" w:rsidRPr="00986996" w:rsidRDefault="008B2F06" w:rsidP="00FB71F2">
      <w:pPr>
        <w:jc w:val="both"/>
        <w:rPr>
          <w:rFonts w:ascii="Times New Roman" w:hAnsi="Times New Roman" w:cs="Times New Roman"/>
          <w:lang w:val="ka-GE"/>
        </w:rPr>
      </w:pPr>
    </w:p>
    <w:sectPr w:rsidR="008B2F06" w:rsidRPr="00986996" w:rsidSect="00FB71F2">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76A"/>
    <w:multiLevelType w:val="hybridMultilevel"/>
    <w:tmpl w:val="7C5C41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D1EB4"/>
    <w:multiLevelType w:val="hybridMultilevel"/>
    <w:tmpl w:val="AB345F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E28B6"/>
    <w:multiLevelType w:val="hybridMultilevel"/>
    <w:tmpl w:val="0B5AD202"/>
    <w:lvl w:ilvl="0" w:tplc="142AFC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7033B9"/>
    <w:multiLevelType w:val="hybridMultilevel"/>
    <w:tmpl w:val="019C0A90"/>
    <w:lvl w:ilvl="0" w:tplc="B5EA79BA">
      <w:start w:val="1"/>
      <w:numFmt w:val="bullet"/>
      <w:lvlText w:val=""/>
      <w:lvlJc w:val="left"/>
      <w:pPr>
        <w:tabs>
          <w:tab w:val="num" w:pos="720"/>
        </w:tabs>
        <w:ind w:left="720" w:hanging="360"/>
      </w:pPr>
      <w:rPr>
        <w:rFonts w:ascii="Wingdings" w:hAnsi="Wingdings" w:hint="default"/>
      </w:rPr>
    </w:lvl>
    <w:lvl w:ilvl="1" w:tplc="49084988" w:tentative="1">
      <w:start w:val="1"/>
      <w:numFmt w:val="bullet"/>
      <w:lvlText w:val=""/>
      <w:lvlJc w:val="left"/>
      <w:pPr>
        <w:tabs>
          <w:tab w:val="num" w:pos="1440"/>
        </w:tabs>
        <w:ind w:left="1440" w:hanging="360"/>
      </w:pPr>
      <w:rPr>
        <w:rFonts w:ascii="Wingdings" w:hAnsi="Wingdings" w:hint="default"/>
      </w:rPr>
    </w:lvl>
    <w:lvl w:ilvl="2" w:tplc="4580A7E4" w:tentative="1">
      <w:start w:val="1"/>
      <w:numFmt w:val="bullet"/>
      <w:lvlText w:val=""/>
      <w:lvlJc w:val="left"/>
      <w:pPr>
        <w:tabs>
          <w:tab w:val="num" w:pos="2160"/>
        </w:tabs>
        <w:ind w:left="2160" w:hanging="360"/>
      </w:pPr>
      <w:rPr>
        <w:rFonts w:ascii="Wingdings" w:hAnsi="Wingdings" w:hint="default"/>
      </w:rPr>
    </w:lvl>
    <w:lvl w:ilvl="3" w:tplc="4A005076" w:tentative="1">
      <w:start w:val="1"/>
      <w:numFmt w:val="bullet"/>
      <w:lvlText w:val=""/>
      <w:lvlJc w:val="left"/>
      <w:pPr>
        <w:tabs>
          <w:tab w:val="num" w:pos="2880"/>
        </w:tabs>
        <w:ind w:left="2880" w:hanging="360"/>
      </w:pPr>
      <w:rPr>
        <w:rFonts w:ascii="Wingdings" w:hAnsi="Wingdings" w:hint="default"/>
      </w:rPr>
    </w:lvl>
    <w:lvl w:ilvl="4" w:tplc="29B0A8D0" w:tentative="1">
      <w:start w:val="1"/>
      <w:numFmt w:val="bullet"/>
      <w:lvlText w:val=""/>
      <w:lvlJc w:val="left"/>
      <w:pPr>
        <w:tabs>
          <w:tab w:val="num" w:pos="3600"/>
        </w:tabs>
        <w:ind w:left="3600" w:hanging="360"/>
      </w:pPr>
      <w:rPr>
        <w:rFonts w:ascii="Wingdings" w:hAnsi="Wingdings" w:hint="default"/>
      </w:rPr>
    </w:lvl>
    <w:lvl w:ilvl="5" w:tplc="9EBACD2E" w:tentative="1">
      <w:start w:val="1"/>
      <w:numFmt w:val="bullet"/>
      <w:lvlText w:val=""/>
      <w:lvlJc w:val="left"/>
      <w:pPr>
        <w:tabs>
          <w:tab w:val="num" w:pos="4320"/>
        </w:tabs>
        <w:ind w:left="4320" w:hanging="360"/>
      </w:pPr>
      <w:rPr>
        <w:rFonts w:ascii="Wingdings" w:hAnsi="Wingdings" w:hint="default"/>
      </w:rPr>
    </w:lvl>
    <w:lvl w:ilvl="6" w:tplc="15C6A032" w:tentative="1">
      <w:start w:val="1"/>
      <w:numFmt w:val="bullet"/>
      <w:lvlText w:val=""/>
      <w:lvlJc w:val="left"/>
      <w:pPr>
        <w:tabs>
          <w:tab w:val="num" w:pos="5040"/>
        </w:tabs>
        <w:ind w:left="5040" w:hanging="360"/>
      </w:pPr>
      <w:rPr>
        <w:rFonts w:ascii="Wingdings" w:hAnsi="Wingdings" w:hint="default"/>
      </w:rPr>
    </w:lvl>
    <w:lvl w:ilvl="7" w:tplc="061C9E06" w:tentative="1">
      <w:start w:val="1"/>
      <w:numFmt w:val="bullet"/>
      <w:lvlText w:val=""/>
      <w:lvlJc w:val="left"/>
      <w:pPr>
        <w:tabs>
          <w:tab w:val="num" w:pos="5760"/>
        </w:tabs>
        <w:ind w:left="5760" w:hanging="360"/>
      </w:pPr>
      <w:rPr>
        <w:rFonts w:ascii="Wingdings" w:hAnsi="Wingdings" w:hint="default"/>
      </w:rPr>
    </w:lvl>
    <w:lvl w:ilvl="8" w:tplc="CC2E97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0383B"/>
    <w:multiLevelType w:val="hybridMultilevel"/>
    <w:tmpl w:val="B7D6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846E9"/>
    <w:multiLevelType w:val="hybridMultilevel"/>
    <w:tmpl w:val="617A0BEC"/>
    <w:lvl w:ilvl="0" w:tplc="69569FF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30500"/>
    <w:multiLevelType w:val="hybridMultilevel"/>
    <w:tmpl w:val="16DA1358"/>
    <w:lvl w:ilvl="0" w:tplc="567AFB5A">
      <w:start w:val="1"/>
      <w:numFmt w:val="bullet"/>
      <w:lvlText w:val=""/>
      <w:lvlJc w:val="left"/>
      <w:pPr>
        <w:tabs>
          <w:tab w:val="num" w:pos="720"/>
        </w:tabs>
        <w:ind w:left="720" w:hanging="360"/>
      </w:pPr>
      <w:rPr>
        <w:rFonts w:ascii="Wingdings" w:hAnsi="Wingdings" w:hint="default"/>
      </w:rPr>
    </w:lvl>
    <w:lvl w:ilvl="1" w:tplc="660AE9C2" w:tentative="1">
      <w:start w:val="1"/>
      <w:numFmt w:val="bullet"/>
      <w:lvlText w:val=""/>
      <w:lvlJc w:val="left"/>
      <w:pPr>
        <w:tabs>
          <w:tab w:val="num" w:pos="1440"/>
        </w:tabs>
        <w:ind w:left="1440" w:hanging="360"/>
      </w:pPr>
      <w:rPr>
        <w:rFonts w:ascii="Wingdings" w:hAnsi="Wingdings" w:hint="default"/>
      </w:rPr>
    </w:lvl>
    <w:lvl w:ilvl="2" w:tplc="4A62F62E" w:tentative="1">
      <w:start w:val="1"/>
      <w:numFmt w:val="bullet"/>
      <w:lvlText w:val=""/>
      <w:lvlJc w:val="left"/>
      <w:pPr>
        <w:tabs>
          <w:tab w:val="num" w:pos="2160"/>
        </w:tabs>
        <w:ind w:left="2160" w:hanging="360"/>
      </w:pPr>
      <w:rPr>
        <w:rFonts w:ascii="Wingdings" w:hAnsi="Wingdings" w:hint="default"/>
      </w:rPr>
    </w:lvl>
    <w:lvl w:ilvl="3" w:tplc="F320DBA4" w:tentative="1">
      <w:start w:val="1"/>
      <w:numFmt w:val="bullet"/>
      <w:lvlText w:val=""/>
      <w:lvlJc w:val="left"/>
      <w:pPr>
        <w:tabs>
          <w:tab w:val="num" w:pos="2880"/>
        </w:tabs>
        <w:ind w:left="2880" w:hanging="360"/>
      </w:pPr>
      <w:rPr>
        <w:rFonts w:ascii="Wingdings" w:hAnsi="Wingdings" w:hint="default"/>
      </w:rPr>
    </w:lvl>
    <w:lvl w:ilvl="4" w:tplc="DEFC25E4" w:tentative="1">
      <w:start w:val="1"/>
      <w:numFmt w:val="bullet"/>
      <w:lvlText w:val=""/>
      <w:lvlJc w:val="left"/>
      <w:pPr>
        <w:tabs>
          <w:tab w:val="num" w:pos="3600"/>
        </w:tabs>
        <w:ind w:left="3600" w:hanging="360"/>
      </w:pPr>
      <w:rPr>
        <w:rFonts w:ascii="Wingdings" w:hAnsi="Wingdings" w:hint="default"/>
      </w:rPr>
    </w:lvl>
    <w:lvl w:ilvl="5" w:tplc="1F3EF160" w:tentative="1">
      <w:start w:val="1"/>
      <w:numFmt w:val="bullet"/>
      <w:lvlText w:val=""/>
      <w:lvlJc w:val="left"/>
      <w:pPr>
        <w:tabs>
          <w:tab w:val="num" w:pos="4320"/>
        </w:tabs>
        <w:ind w:left="4320" w:hanging="360"/>
      </w:pPr>
      <w:rPr>
        <w:rFonts w:ascii="Wingdings" w:hAnsi="Wingdings" w:hint="default"/>
      </w:rPr>
    </w:lvl>
    <w:lvl w:ilvl="6" w:tplc="7CF8AD94" w:tentative="1">
      <w:start w:val="1"/>
      <w:numFmt w:val="bullet"/>
      <w:lvlText w:val=""/>
      <w:lvlJc w:val="left"/>
      <w:pPr>
        <w:tabs>
          <w:tab w:val="num" w:pos="5040"/>
        </w:tabs>
        <w:ind w:left="5040" w:hanging="360"/>
      </w:pPr>
      <w:rPr>
        <w:rFonts w:ascii="Wingdings" w:hAnsi="Wingdings" w:hint="default"/>
      </w:rPr>
    </w:lvl>
    <w:lvl w:ilvl="7" w:tplc="848C9004" w:tentative="1">
      <w:start w:val="1"/>
      <w:numFmt w:val="bullet"/>
      <w:lvlText w:val=""/>
      <w:lvlJc w:val="left"/>
      <w:pPr>
        <w:tabs>
          <w:tab w:val="num" w:pos="5760"/>
        </w:tabs>
        <w:ind w:left="5760" w:hanging="360"/>
      </w:pPr>
      <w:rPr>
        <w:rFonts w:ascii="Wingdings" w:hAnsi="Wingdings" w:hint="default"/>
      </w:rPr>
    </w:lvl>
    <w:lvl w:ilvl="8" w:tplc="71D677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E0DA9"/>
    <w:multiLevelType w:val="hybridMultilevel"/>
    <w:tmpl w:val="CF1C0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92C76"/>
    <w:multiLevelType w:val="hybridMultilevel"/>
    <w:tmpl w:val="A0345E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4C69D3"/>
    <w:multiLevelType w:val="hybridMultilevel"/>
    <w:tmpl w:val="2CA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11A32"/>
    <w:multiLevelType w:val="hybridMultilevel"/>
    <w:tmpl w:val="5426CB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9"/>
  </w:num>
  <w:num w:numId="6">
    <w:abstractNumId w:val="7"/>
  </w:num>
  <w:num w:numId="7">
    <w:abstractNumId w:val="10"/>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70"/>
    <w:rsid w:val="00053929"/>
    <w:rsid w:val="00095C66"/>
    <w:rsid w:val="000D7263"/>
    <w:rsid w:val="000E737F"/>
    <w:rsid w:val="0011742A"/>
    <w:rsid w:val="001F09F7"/>
    <w:rsid w:val="0020668C"/>
    <w:rsid w:val="00215EAE"/>
    <w:rsid w:val="00231071"/>
    <w:rsid w:val="00286C1C"/>
    <w:rsid w:val="00296E30"/>
    <w:rsid w:val="002E5366"/>
    <w:rsid w:val="00321DDA"/>
    <w:rsid w:val="00355313"/>
    <w:rsid w:val="00356F57"/>
    <w:rsid w:val="003639CF"/>
    <w:rsid w:val="00390D8E"/>
    <w:rsid w:val="00422CCB"/>
    <w:rsid w:val="00423CDD"/>
    <w:rsid w:val="004267B2"/>
    <w:rsid w:val="00487D73"/>
    <w:rsid w:val="004E5B86"/>
    <w:rsid w:val="00502FB5"/>
    <w:rsid w:val="00520C0E"/>
    <w:rsid w:val="00525631"/>
    <w:rsid w:val="005515B4"/>
    <w:rsid w:val="00572B51"/>
    <w:rsid w:val="00582C3A"/>
    <w:rsid w:val="006868C9"/>
    <w:rsid w:val="006B2899"/>
    <w:rsid w:val="006C1FB2"/>
    <w:rsid w:val="006F00CF"/>
    <w:rsid w:val="007078C8"/>
    <w:rsid w:val="00747D98"/>
    <w:rsid w:val="0081620B"/>
    <w:rsid w:val="0088065F"/>
    <w:rsid w:val="008A5969"/>
    <w:rsid w:val="008B2F06"/>
    <w:rsid w:val="008D383E"/>
    <w:rsid w:val="00917BB7"/>
    <w:rsid w:val="0097002F"/>
    <w:rsid w:val="00972E91"/>
    <w:rsid w:val="00986996"/>
    <w:rsid w:val="009F3F74"/>
    <w:rsid w:val="00A13F7C"/>
    <w:rsid w:val="00A43AFD"/>
    <w:rsid w:val="00AC56A2"/>
    <w:rsid w:val="00B717A7"/>
    <w:rsid w:val="00B86DFB"/>
    <w:rsid w:val="00BD14FC"/>
    <w:rsid w:val="00BD4E31"/>
    <w:rsid w:val="00C801DA"/>
    <w:rsid w:val="00C93E3B"/>
    <w:rsid w:val="00CB5024"/>
    <w:rsid w:val="00CB6E34"/>
    <w:rsid w:val="00CD443C"/>
    <w:rsid w:val="00DB2F74"/>
    <w:rsid w:val="00DC7B15"/>
    <w:rsid w:val="00E37199"/>
    <w:rsid w:val="00E5473C"/>
    <w:rsid w:val="00EA7610"/>
    <w:rsid w:val="00F00670"/>
    <w:rsid w:val="00F276AD"/>
    <w:rsid w:val="00F315E3"/>
    <w:rsid w:val="00F80BEA"/>
    <w:rsid w:val="00F8332A"/>
    <w:rsid w:val="00FB0814"/>
    <w:rsid w:val="00FB71F2"/>
    <w:rsid w:val="00FF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F74D"/>
  <w15:docId w15:val="{334F0A02-C96F-4D4E-9D21-BA9D7627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0670"/>
    <w:rPr>
      <w:sz w:val="16"/>
      <w:szCs w:val="16"/>
    </w:rPr>
  </w:style>
  <w:style w:type="paragraph" w:styleId="CommentText">
    <w:name w:val="annotation text"/>
    <w:basedOn w:val="Normal"/>
    <w:link w:val="CommentTextChar"/>
    <w:uiPriority w:val="99"/>
    <w:unhideWhenUsed/>
    <w:rsid w:val="00F00670"/>
    <w:pPr>
      <w:spacing w:line="240" w:lineRule="auto"/>
    </w:pPr>
    <w:rPr>
      <w:sz w:val="20"/>
      <w:szCs w:val="20"/>
    </w:rPr>
  </w:style>
  <w:style w:type="character" w:customStyle="1" w:styleId="CommentTextChar">
    <w:name w:val="Comment Text Char"/>
    <w:basedOn w:val="DefaultParagraphFont"/>
    <w:link w:val="CommentText"/>
    <w:uiPriority w:val="99"/>
    <w:rsid w:val="00F00670"/>
    <w:rPr>
      <w:sz w:val="20"/>
      <w:szCs w:val="20"/>
    </w:rPr>
  </w:style>
  <w:style w:type="paragraph" w:styleId="BalloonText">
    <w:name w:val="Balloon Text"/>
    <w:basedOn w:val="Normal"/>
    <w:link w:val="BalloonTextChar"/>
    <w:uiPriority w:val="99"/>
    <w:semiHidden/>
    <w:unhideWhenUsed/>
    <w:rsid w:val="00F00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670"/>
    <w:rPr>
      <w:rFonts w:ascii="Segoe UI" w:hAnsi="Segoe UI" w:cs="Segoe UI"/>
      <w:sz w:val="18"/>
      <w:szCs w:val="18"/>
    </w:rPr>
  </w:style>
  <w:style w:type="paragraph" w:styleId="ListParagraph">
    <w:name w:val="List Paragraph"/>
    <w:basedOn w:val="Normal"/>
    <w:uiPriority w:val="34"/>
    <w:qFormat/>
    <w:rsid w:val="00355313"/>
    <w:pPr>
      <w:ind w:left="720"/>
      <w:contextualSpacing/>
    </w:pPr>
  </w:style>
  <w:style w:type="character" w:customStyle="1" w:styleId="jlqj4b">
    <w:name w:val="jlqj4b"/>
    <w:basedOn w:val="DefaultParagraphFont"/>
    <w:rsid w:val="00B8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2078">
      <w:bodyDiv w:val="1"/>
      <w:marLeft w:val="0"/>
      <w:marRight w:val="0"/>
      <w:marTop w:val="0"/>
      <w:marBottom w:val="0"/>
      <w:divBdr>
        <w:top w:val="none" w:sz="0" w:space="0" w:color="auto"/>
        <w:left w:val="none" w:sz="0" w:space="0" w:color="auto"/>
        <w:bottom w:val="none" w:sz="0" w:space="0" w:color="auto"/>
        <w:right w:val="none" w:sz="0" w:space="0" w:color="auto"/>
      </w:divBdr>
      <w:divsChild>
        <w:div w:id="1008868267">
          <w:marLeft w:val="0"/>
          <w:marRight w:val="0"/>
          <w:marTop w:val="100"/>
          <w:marBottom w:val="0"/>
          <w:divBdr>
            <w:top w:val="none" w:sz="0" w:space="0" w:color="auto"/>
            <w:left w:val="none" w:sz="0" w:space="0" w:color="auto"/>
            <w:bottom w:val="none" w:sz="0" w:space="0" w:color="auto"/>
            <w:right w:val="none" w:sz="0" w:space="0" w:color="auto"/>
          </w:divBdr>
        </w:div>
        <w:div w:id="754858622">
          <w:marLeft w:val="0"/>
          <w:marRight w:val="0"/>
          <w:marTop w:val="100"/>
          <w:marBottom w:val="0"/>
          <w:divBdr>
            <w:top w:val="none" w:sz="0" w:space="0" w:color="auto"/>
            <w:left w:val="none" w:sz="0" w:space="0" w:color="auto"/>
            <w:bottom w:val="none" w:sz="0" w:space="0" w:color="auto"/>
            <w:right w:val="none" w:sz="0" w:space="0" w:color="auto"/>
          </w:divBdr>
        </w:div>
      </w:divsChild>
    </w:div>
    <w:div w:id="1681851306">
      <w:bodyDiv w:val="1"/>
      <w:marLeft w:val="0"/>
      <w:marRight w:val="0"/>
      <w:marTop w:val="0"/>
      <w:marBottom w:val="0"/>
      <w:divBdr>
        <w:top w:val="none" w:sz="0" w:space="0" w:color="auto"/>
        <w:left w:val="none" w:sz="0" w:space="0" w:color="auto"/>
        <w:bottom w:val="none" w:sz="0" w:space="0" w:color="auto"/>
        <w:right w:val="none" w:sz="0" w:space="0" w:color="auto"/>
      </w:divBdr>
      <w:divsChild>
        <w:div w:id="1708019081">
          <w:marLeft w:val="0"/>
          <w:marRight w:val="0"/>
          <w:marTop w:val="100"/>
          <w:marBottom w:val="0"/>
          <w:divBdr>
            <w:top w:val="none" w:sz="0" w:space="0" w:color="auto"/>
            <w:left w:val="none" w:sz="0" w:space="0" w:color="auto"/>
            <w:bottom w:val="none" w:sz="0" w:space="0" w:color="auto"/>
            <w:right w:val="none" w:sz="0" w:space="0" w:color="auto"/>
          </w:divBdr>
        </w:div>
        <w:div w:id="199368579">
          <w:marLeft w:val="0"/>
          <w:marRight w:val="0"/>
          <w:marTop w:val="100"/>
          <w:marBottom w:val="0"/>
          <w:divBdr>
            <w:top w:val="none" w:sz="0" w:space="0" w:color="auto"/>
            <w:left w:val="none" w:sz="0" w:space="0" w:color="auto"/>
            <w:bottom w:val="none" w:sz="0" w:space="0" w:color="auto"/>
            <w:right w:val="none" w:sz="0" w:space="0" w:color="auto"/>
          </w:divBdr>
        </w:div>
      </w:divsChild>
    </w:div>
    <w:div w:id="2001037551">
      <w:bodyDiv w:val="1"/>
      <w:marLeft w:val="0"/>
      <w:marRight w:val="0"/>
      <w:marTop w:val="0"/>
      <w:marBottom w:val="0"/>
      <w:divBdr>
        <w:top w:val="none" w:sz="0" w:space="0" w:color="auto"/>
        <w:left w:val="none" w:sz="0" w:space="0" w:color="auto"/>
        <w:bottom w:val="none" w:sz="0" w:space="0" w:color="auto"/>
        <w:right w:val="none" w:sz="0" w:space="0" w:color="auto"/>
      </w:divBdr>
      <w:divsChild>
        <w:div w:id="1121807279">
          <w:marLeft w:val="0"/>
          <w:marRight w:val="0"/>
          <w:marTop w:val="100"/>
          <w:marBottom w:val="0"/>
          <w:divBdr>
            <w:top w:val="none" w:sz="0" w:space="0" w:color="auto"/>
            <w:left w:val="none" w:sz="0" w:space="0" w:color="auto"/>
            <w:bottom w:val="none" w:sz="0" w:space="0" w:color="auto"/>
            <w:right w:val="none" w:sz="0" w:space="0" w:color="auto"/>
          </w:divBdr>
        </w:div>
        <w:div w:id="2094275045">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Ketevan Kakheli</dc:creator>
  <cp:lastModifiedBy>Ketevan Kakheli</cp:lastModifiedBy>
  <cp:revision>2</cp:revision>
  <dcterms:created xsi:type="dcterms:W3CDTF">2021-03-10T13:10:00Z</dcterms:created>
  <dcterms:modified xsi:type="dcterms:W3CDTF">2021-03-10T13:10:00Z</dcterms:modified>
</cp:coreProperties>
</file>