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6DE22" w14:textId="2B2ABA62" w:rsidR="00F87915" w:rsidRDefault="00F87915" w:rsidP="00F87915">
      <w:pPr>
        <w:spacing w:after="0"/>
        <w:jc w:val="center"/>
        <w:rPr>
          <w:rFonts w:ascii="BPG Tech 11.1" w:hAnsi="BPG Tech 11.1"/>
          <w:b/>
          <w:bCs/>
          <w:color w:val="004F88"/>
          <w:sz w:val="36"/>
          <w:szCs w:val="36"/>
          <w:lang w:val="ka-GE"/>
        </w:rPr>
      </w:pPr>
      <w:r>
        <w:rPr>
          <w:rFonts w:ascii="BPG Tech 11.1" w:hAnsi="BPG Tech 11.1"/>
          <w:b/>
          <w:bCs/>
          <w:noProof/>
          <w:color w:val="004F88"/>
          <w:sz w:val="36"/>
          <w:szCs w:val="36"/>
          <w:lang w:val="ka-GE"/>
          <w14:ligatures w14:val="standardContextual"/>
        </w:rPr>
        <w:drawing>
          <wp:inline distT="0" distB="0" distL="0" distR="0" wp14:anchorId="213D1A2B" wp14:editId="55106DB2">
            <wp:extent cx="723659" cy="686987"/>
            <wp:effectExtent l="0" t="0" r="635" b="0"/>
            <wp:docPr id="2115976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976224" name="Picture 21159762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0389" cy="702869"/>
                    </a:xfrm>
                    <a:prstGeom prst="rect">
                      <a:avLst/>
                    </a:prstGeom>
                  </pic:spPr>
                </pic:pic>
              </a:graphicData>
            </a:graphic>
          </wp:inline>
        </w:drawing>
      </w:r>
    </w:p>
    <w:p w14:paraId="74302E0D" w14:textId="77777777" w:rsidR="00F87915" w:rsidRPr="00A628B9" w:rsidRDefault="00F87915" w:rsidP="00F87915">
      <w:pPr>
        <w:spacing w:after="0"/>
        <w:jc w:val="both"/>
        <w:rPr>
          <w:rFonts w:ascii="BPG Tech 11.1 Caps" w:hAnsi="BPG Tech 11.1 Caps"/>
          <w:b/>
          <w:bCs/>
          <w:color w:val="7FD3A1"/>
          <w:sz w:val="36"/>
          <w:szCs w:val="36"/>
          <w:u w:val="single"/>
          <w:lang w:val="ka-GE"/>
        </w:rPr>
      </w:pPr>
    </w:p>
    <w:p w14:paraId="13DCC7CF" w14:textId="62C9D654" w:rsidR="00F87915" w:rsidRPr="00A628B9" w:rsidRDefault="00F87915" w:rsidP="00A628B9">
      <w:pPr>
        <w:spacing w:after="0"/>
        <w:jc w:val="center"/>
        <w:rPr>
          <w:rFonts w:ascii="BPG Tech 11.1 Caps" w:hAnsi="BPG Tech 11.1 Caps"/>
          <w:b/>
          <w:bCs/>
          <w:color w:val="7FD3A1"/>
          <w:sz w:val="28"/>
          <w:szCs w:val="28"/>
          <w:u w:val="single"/>
          <w:lang w:val="ka-GE"/>
        </w:rPr>
      </w:pPr>
      <w:r w:rsidRPr="00A628B9">
        <w:rPr>
          <w:rFonts w:ascii="BPG Tech 11.1 Caps" w:hAnsi="BPG Tech 11.1 Caps"/>
          <w:b/>
          <w:bCs/>
          <w:color w:val="7FD3A1"/>
          <w:sz w:val="28"/>
          <w:szCs w:val="28"/>
          <w:u w:val="single"/>
          <w:lang w:val="ka-GE"/>
        </w:rPr>
        <w:t>საინფორმაციო ფურცელი</w:t>
      </w:r>
    </w:p>
    <w:p w14:paraId="0E246B12" w14:textId="77777777" w:rsidR="00A628B9" w:rsidRPr="00A628B9" w:rsidRDefault="00A628B9" w:rsidP="00A628B9">
      <w:pPr>
        <w:spacing w:after="0"/>
        <w:jc w:val="center"/>
        <w:rPr>
          <w:rFonts w:ascii="BPG Tech 11.1" w:hAnsi="BPG Tech 11.1"/>
          <w:b/>
          <w:bCs/>
          <w:color w:val="7FD3A1"/>
          <w:sz w:val="28"/>
          <w:szCs w:val="28"/>
          <w:lang w:val="ka-GE"/>
        </w:rPr>
      </w:pPr>
    </w:p>
    <w:p w14:paraId="17EA01CE" w14:textId="77777777" w:rsidR="00F87915" w:rsidRPr="00A628B9" w:rsidRDefault="00F87915" w:rsidP="00F87915">
      <w:pPr>
        <w:spacing w:after="0"/>
        <w:jc w:val="both"/>
        <w:rPr>
          <w:rFonts w:ascii="BPG Tech 11.1" w:hAnsi="BPG Tech 11.1"/>
          <w:color w:val="375171"/>
        </w:rPr>
      </w:pPr>
      <w:proofErr w:type="spellStart"/>
      <w:r w:rsidRPr="00A628B9">
        <w:rPr>
          <w:rFonts w:ascii="BPG Tech 11.1" w:hAnsi="BPG Tech 11.1"/>
          <w:color w:val="375171"/>
        </w:rPr>
        <w:t>აღნიშნული</w:t>
      </w:r>
      <w:proofErr w:type="spellEnd"/>
      <w:r w:rsidRPr="00A628B9">
        <w:rPr>
          <w:rFonts w:ascii="BPG Tech 11.1" w:hAnsi="BPG Tech 11.1"/>
          <w:color w:val="375171"/>
        </w:rPr>
        <w:t xml:space="preserve"> </w:t>
      </w:r>
      <w:proofErr w:type="spellStart"/>
      <w:r w:rsidRPr="00A628B9">
        <w:rPr>
          <w:rFonts w:ascii="BPG Tech 11.1" w:hAnsi="BPG Tech 11.1"/>
          <w:color w:val="375171"/>
        </w:rPr>
        <w:t>საინფორმაციო</w:t>
      </w:r>
      <w:proofErr w:type="spellEnd"/>
      <w:r w:rsidRPr="00A628B9">
        <w:rPr>
          <w:rFonts w:ascii="BPG Tech 11.1" w:hAnsi="BPG Tech 11.1"/>
          <w:color w:val="375171"/>
        </w:rPr>
        <w:t xml:space="preserve"> </w:t>
      </w:r>
      <w:proofErr w:type="spellStart"/>
      <w:r w:rsidRPr="00A628B9">
        <w:rPr>
          <w:rFonts w:ascii="BPG Tech 11.1" w:hAnsi="BPG Tech 11.1"/>
          <w:color w:val="375171"/>
        </w:rPr>
        <w:t>ხასიათის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ფურცელი</w:t>
      </w:r>
      <w:proofErr w:type="spellEnd"/>
      <w:r w:rsidRPr="00A628B9">
        <w:rPr>
          <w:rFonts w:ascii="BPG Tech 11.1" w:hAnsi="BPG Tech 11.1"/>
          <w:color w:val="375171"/>
        </w:rPr>
        <w:t xml:space="preserve"> </w:t>
      </w:r>
      <w:proofErr w:type="spellStart"/>
      <w:r w:rsidRPr="00A628B9">
        <w:rPr>
          <w:rFonts w:ascii="BPG Tech 11.1" w:hAnsi="BPG Tech 11.1"/>
          <w:color w:val="375171"/>
        </w:rPr>
        <w:t>წარმოადგენს</w:t>
      </w:r>
      <w:proofErr w:type="spellEnd"/>
      <w:r w:rsidRPr="00A628B9">
        <w:rPr>
          <w:rFonts w:ascii="BPG Tech 11.1" w:hAnsi="BPG Tech 11.1"/>
          <w:color w:val="375171"/>
        </w:rPr>
        <w:t xml:space="preserve"> </w:t>
      </w:r>
      <w:proofErr w:type="spellStart"/>
      <w:r w:rsidRPr="00A628B9">
        <w:rPr>
          <w:rFonts w:ascii="BPG Tech 11.1" w:hAnsi="BPG Tech 11.1"/>
          <w:color w:val="375171"/>
        </w:rPr>
        <w:t>არაამომწურავ</w:t>
      </w:r>
      <w:proofErr w:type="spellEnd"/>
      <w:r w:rsidRPr="00A628B9">
        <w:rPr>
          <w:rFonts w:ascii="BPG Tech 11.1" w:hAnsi="BPG Tech 11.1"/>
          <w:color w:val="375171"/>
        </w:rPr>
        <w:t xml:space="preserve"> </w:t>
      </w:r>
      <w:proofErr w:type="spellStart"/>
      <w:r w:rsidRPr="00A628B9">
        <w:rPr>
          <w:rFonts w:ascii="BPG Tech 11.1" w:hAnsi="BPG Tech 11.1"/>
          <w:color w:val="375171"/>
        </w:rPr>
        <w:t>ინფორმაციას</w:t>
      </w:r>
      <w:proofErr w:type="spellEnd"/>
      <w:r w:rsidRPr="00A628B9">
        <w:rPr>
          <w:rFonts w:ascii="BPG Tech 11.1" w:hAnsi="BPG Tech 11.1"/>
          <w:color w:val="375171"/>
        </w:rPr>
        <w:t xml:space="preserve"> </w:t>
      </w:r>
      <w:proofErr w:type="spellStart"/>
      <w:r w:rsidRPr="00A628B9">
        <w:rPr>
          <w:rFonts w:ascii="BPG Tech 11.1" w:hAnsi="BPG Tech 11.1"/>
          <w:color w:val="375171"/>
        </w:rPr>
        <w:t>დაზღვ</w:t>
      </w:r>
      <w:proofErr w:type="spellEnd"/>
      <w:r w:rsidRPr="00A628B9">
        <w:rPr>
          <w:rFonts w:ascii="BPG Tech 11.1" w:hAnsi="BPG Tech 11.1"/>
          <w:color w:val="375171"/>
          <w:lang w:val="ka-GE"/>
        </w:rPr>
        <w:t>ე</w:t>
      </w:r>
      <w:proofErr w:type="spellStart"/>
      <w:r w:rsidRPr="00A628B9">
        <w:rPr>
          <w:rFonts w:ascii="BPG Tech 11.1" w:hAnsi="BPG Tech 11.1"/>
          <w:color w:val="375171"/>
        </w:rPr>
        <w:t>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პირობების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შესახებ</w:t>
      </w:r>
      <w:proofErr w:type="spellEnd"/>
      <w:r w:rsidRPr="00A628B9">
        <w:rPr>
          <w:rFonts w:ascii="BPG Tech 11.1" w:hAnsi="BPG Tech 11.1"/>
          <w:color w:val="375171"/>
        </w:rPr>
        <w:t xml:space="preserve"> </w:t>
      </w:r>
      <w:proofErr w:type="spellStart"/>
      <w:r w:rsidRPr="00A628B9">
        <w:rPr>
          <w:rFonts w:ascii="BPG Tech 11.1" w:hAnsi="BPG Tech 11.1"/>
          <w:color w:val="375171"/>
        </w:rPr>
        <w:t>და</w:t>
      </w:r>
      <w:proofErr w:type="spellEnd"/>
      <w:r w:rsidRPr="00A628B9">
        <w:rPr>
          <w:rFonts w:ascii="BPG Tech 11.1" w:hAnsi="BPG Tech 11.1"/>
          <w:color w:val="375171"/>
        </w:rPr>
        <w:t xml:space="preserve"> </w:t>
      </w:r>
      <w:proofErr w:type="spellStart"/>
      <w:r w:rsidRPr="00A628B9">
        <w:rPr>
          <w:rFonts w:ascii="BPG Tech 11.1" w:hAnsi="BPG Tech 11.1"/>
          <w:color w:val="375171"/>
        </w:rPr>
        <w:t>არ</w:t>
      </w:r>
      <w:proofErr w:type="spellEnd"/>
      <w:r w:rsidRPr="00A628B9">
        <w:rPr>
          <w:rFonts w:ascii="BPG Tech 11.1" w:hAnsi="BPG Tech 11.1"/>
          <w:color w:val="375171"/>
        </w:rPr>
        <w:t xml:space="preserve"> </w:t>
      </w:r>
      <w:proofErr w:type="spellStart"/>
      <w:r w:rsidRPr="00A628B9">
        <w:rPr>
          <w:rFonts w:ascii="BPG Tech 11.1" w:hAnsi="BPG Tech 11.1"/>
          <w:color w:val="375171"/>
        </w:rPr>
        <w:t>არის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დაზღვევის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ხელშეკრულების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იდენტური</w:t>
      </w:r>
      <w:proofErr w:type="spellEnd"/>
      <w:r w:rsidRPr="00A628B9">
        <w:rPr>
          <w:rFonts w:ascii="BPG Tech 11.1" w:hAnsi="BPG Tech 11.1"/>
          <w:color w:val="375171"/>
        </w:rPr>
        <w:t xml:space="preserve"> </w:t>
      </w:r>
      <w:proofErr w:type="spellStart"/>
      <w:r w:rsidRPr="00A628B9">
        <w:rPr>
          <w:rFonts w:ascii="BPG Tech 11.1" w:hAnsi="BPG Tech 11.1"/>
          <w:color w:val="375171"/>
        </w:rPr>
        <w:t>იურიდიული</w:t>
      </w:r>
      <w:proofErr w:type="spellEnd"/>
      <w:r w:rsidRPr="00A628B9">
        <w:rPr>
          <w:rFonts w:ascii="BPG Tech 11.1" w:hAnsi="BPG Tech 11.1"/>
          <w:color w:val="375171"/>
        </w:rPr>
        <w:t xml:space="preserve"> </w:t>
      </w:r>
      <w:proofErr w:type="spellStart"/>
      <w:r w:rsidRPr="00A628B9">
        <w:rPr>
          <w:rFonts w:ascii="BPG Tech 11.1" w:hAnsi="BPG Tech 11.1"/>
          <w:color w:val="375171"/>
        </w:rPr>
        <w:t>ძალის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მქონე</w:t>
      </w:r>
      <w:proofErr w:type="spellEnd"/>
      <w:r w:rsidRPr="00A628B9">
        <w:rPr>
          <w:rFonts w:ascii="BPG Tech 11.1" w:hAnsi="BPG Tech 11.1"/>
          <w:color w:val="375171"/>
        </w:rPr>
        <w:t xml:space="preserve"> </w:t>
      </w:r>
      <w:proofErr w:type="spellStart"/>
      <w:r w:rsidRPr="00A628B9">
        <w:rPr>
          <w:rFonts w:ascii="BPG Tech 11.1" w:hAnsi="BPG Tech 11.1"/>
          <w:color w:val="375171"/>
        </w:rPr>
        <w:t>დოკუმენტი</w:t>
      </w:r>
      <w:proofErr w:type="spellEnd"/>
      <w:r w:rsidRPr="00A628B9">
        <w:rPr>
          <w:rFonts w:ascii="BPG Tech 11.1" w:hAnsi="BPG Tech 11.1"/>
          <w:color w:val="375171"/>
        </w:rPr>
        <w:t xml:space="preserve">. </w:t>
      </w:r>
    </w:p>
    <w:p w14:paraId="0753F8C2" w14:textId="77777777" w:rsidR="00F87915" w:rsidRPr="00A628B9" w:rsidRDefault="00F87915" w:rsidP="00F87915">
      <w:pPr>
        <w:spacing w:after="0"/>
        <w:jc w:val="both"/>
        <w:rPr>
          <w:rFonts w:ascii="BPG Tech 11.1" w:hAnsi="BPG Tech 11.1"/>
          <w:color w:val="375171"/>
        </w:rPr>
      </w:pPr>
      <w:proofErr w:type="spellStart"/>
      <w:r w:rsidRPr="00A628B9">
        <w:rPr>
          <w:rFonts w:ascii="BPG Tech 11.1" w:hAnsi="BPG Tech 11.1"/>
          <w:color w:val="375171"/>
        </w:rPr>
        <w:t>საინფორმაციო</w:t>
      </w:r>
      <w:proofErr w:type="spellEnd"/>
      <w:r w:rsidRPr="00A628B9">
        <w:rPr>
          <w:rFonts w:ascii="BPG Tech 11.1" w:hAnsi="BPG Tech 11.1"/>
          <w:color w:val="375171"/>
        </w:rPr>
        <w:t xml:space="preserve"> </w:t>
      </w:r>
      <w:proofErr w:type="spellStart"/>
      <w:r w:rsidRPr="00A628B9">
        <w:rPr>
          <w:rFonts w:ascii="BPG Tech 11.1" w:hAnsi="BPG Tech 11.1"/>
          <w:color w:val="375171"/>
        </w:rPr>
        <w:t>ფურცლის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გაცნობა</w:t>
      </w:r>
      <w:proofErr w:type="spellEnd"/>
      <w:r w:rsidRPr="00A628B9">
        <w:rPr>
          <w:rFonts w:ascii="BPG Tech 11.1" w:hAnsi="BPG Tech 11.1"/>
          <w:color w:val="375171"/>
        </w:rPr>
        <w:t xml:space="preserve"> </w:t>
      </w:r>
      <w:proofErr w:type="spellStart"/>
      <w:r w:rsidRPr="00A628B9">
        <w:rPr>
          <w:rFonts w:ascii="BPG Tech 11.1" w:hAnsi="BPG Tech 11.1"/>
          <w:color w:val="375171"/>
        </w:rPr>
        <w:t>და</w:t>
      </w:r>
      <w:proofErr w:type="spellEnd"/>
      <w:r w:rsidRPr="00A628B9">
        <w:rPr>
          <w:rFonts w:ascii="BPG Tech 11.1" w:hAnsi="BPG Tech 11.1"/>
          <w:color w:val="375171"/>
        </w:rPr>
        <w:t xml:space="preserve"> </w:t>
      </w:r>
      <w:proofErr w:type="spellStart"/>
      <w:r w:rsidRPr="00A628B9">
        <w:rPr>
          <w:rFonts w:ascii="BPG Tech 11.1" w:hAnsi="BPG Tech 11.1"/>
          <w:color w:val="375171"/>
        </w:rPr>
        <w:t>მასთან</w:t>
      </w:r>
      <w:proofErr w:type="spellEnd"/>
      <w:r w:rsidRPr="00A628B9">
        <w:rPr>
          <w:rFonts w:ascii="BPG Tech 11.1" w:hAnsi="BPG Tech 11.1"/>
          <w:color w:val="375171"/>
        </w:rPr>
        <w:t xml:space="preserve"> </w:t>
      </w:r>
      <w:proofErr w:type="spellStart"/>
      <w:r w:rsidRPr="00A628B9">
        <w:rPr>
          <w:rFonts w:ascii="BPG Tech 11.1" w:hAnsi="BPG Tech 11.1"/>
          <w:color w:val="375171"/>
        </w:rPr>
        <w:t>დაკავშირებული</w:t>
      </w:r>
      <w:proofErr w:type="spellEnd"/>
      <w:r w:rsidRPr="00A628B9">
        <w:rPr>
          <w:rFonts w:ascii="BPG Tech 11.1" w:hAnsi="BPG Tech 11.1"/>
          <w:color w:val="375171"/>
        </w:rPr>
        <w:t xml:space="preserve"> </w:t>
      </w:r>
      <w:proofErr w:type="spellStart"/>
      <w:r w:rsidRPr="00A628B9">
        <w:rPr>
          <w:rFonts w:ascii="BPG Tech 11.1" w:hAnsi="BPG Tech 11.1"/>
          <w:color w:val="375171"/>
        </w:rPr>
        <w:t>განმარტებების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გაკეთება</w:t>
      </w:r>
      <w:proofErr w:type="spellEnd"/>
      <w:r w:rsidRPr="00A628B9">
        <w:rPr>
          <w:rFonts w:ascii="BPG Tech 11.1" w:hAnsi="BPG Tech 11.1"/>
          <w:color w:val="375171"/>
        </w:rPr>
        <w:t xml:space="preserve"> </w:t>
      </w:r>
      <w:proofErr w:type="spellStart"/>
      <w:r w:rsidRPr="00A628B9">
        <w:rPr>
          <w:rFonts w:ascii="BPG Tech 11.1" w:hAnsi="BPG Tech 11.1"/>
          <w:color w:val="375171"/>
        </w:rPr>
        <w:t>არ</w:t>
      </w:r>
      <w:proofErr w:type="spellEnd"/>
      <w:r w:rsidRPr="00A628B9">
        <w:rPr>
          <w:rFonts w:ascii="BPG Tech 11.1" w:hAnsi="BPG Tech 11.1"/>
          <w:color w:val="375171"/>
        </w:rPr>
        <w:t xml:space="preserve"> </w:t>
      </w:r>
      <w:proofErr w:type="spellStart"/>
      <w:r w:rsidRPr="00A628B9">
        <w:rPr>
          <w:rFonts w:ascii="BPG Tech 11.1" w:hAnsi="BPG Tech 11.1"/>
          <w:color w:val="375171"/>
        </w:rPr>
        <w:t>წარმოშობს</w:t>
      </w:r>
      <w:proofErr w:type="spellEnd"/>
      <w:r w:rsidRPr="00A628B9">
        <w:rPr>
          <w:rFonts w:ascii="BPG Tech 11.1" w:hAnsi="BPG Tech 11.1"/>
          <w:color w:val="375171"/>
        </w:rPr>
        <w:t xml:space="preserve"> </w:t>
      </w:r>
      <w:proofErr w:type="spellStart"/>
      <w:r w:rsidRPr="00A628B9">
        <w:rPr>
          <w:rFonts w:ascii="BPG Tech 11.1" w:hAnsi="BPG Tech 11.1"/>
          <w:color w:val="375171"/>
        </w:rPr>
        <w:t>სამართლებრივ</w:t>
      </w:r>
      <w:proofErr w:type="spellEnd"/>
      <w:r w:rsidRPr="00A628B9">
        <w:rPr>
          <w:rFonts w:ascii="BPG Tech 11.1" w:hAnsi="BPG Tech 11.1"/>
          <w:color w:val="375171"/>
        </w:rPr>
        <w:t xml:space="preserve"> </w:t>
      </w:r>
      <w:proofErr w:type="spellStart"/>
      <w:r w:rsidRPr="00A628B9">
        <w:rPr>
          <w:rFonts w:ascii="BPG Tech 11.1" w:hAnsi="BPG Tech 11.1"/>
          <w:color w:val="375171"/>
        </w:rPr>
        <w:t>შედეგებს</w:t>
      </w:r>
      <w:proofErr w:type="spellEnd"/>
      <w:r w:rsidRPr="00A628B9">
        <w:rPr>
          <w:rFonts w:ascii="BPG Tech 11.1" w:hAnsi="BPG Tech 11.1"/>
          <w:color w:val="375171"/>
        </w:rPr>
        <w:t xml:space="preserve"> </w:t>
      </w:r>
      <w:proofErr w:type="spellStart"/>
      <w:r w:rsidRPr="00A628B9">
        <w:rPr>
          <w:rFonts w:ascii="BPG Tech 11.1" w:hAnsi="BPG Tech 11.1"/>
          <w:color w:val="375171"/>
        </w:rPr>
        <w:t>და</w:t>
      </w:r>
      <w:proofErr w:type="spellEnd"/>
      <w:r w:rsidRPr="00A628B9">
        <w:rPr>
          <w:rFonts w:ascii="BPG Tech 11.1" w:hAnsi="BPG Tech 11.1"/>
          <w:color w:val="375171"/>
        </w:rPr>
        <w:t xml:space="preserve"> </w:t>
      </w:r>
      <w:proofErr w:type="spellStart"/>
      <w:r w:rsidRPr="00A628B9">
        <w:rPr>
          <w:rFonts w:ascii="BPG Tech 11.1" w:hAnsi="BPG Tech 11.1"/>
          <w:color w:val="375171"/>
        </w:rPr>
        <w:t>შესაბამ</w:t>
      </w:r>
      <w:proofErr w:type="spellEnd"/>
      <w:r w:rsidRPr="00A628B9">
        <w:rPr>
          <w:rFonts w:ascii="BPG Tech 11.1" w:hAnsi="BPG Tech 11.1"/>
          <w:color w:val="375171"/>
          <w:lang w:val="ka-GE"/>
        </w:rPr>
        <w:t>ის</w:t>
      </w:r>
      <w:proofErr w:type="spellStart"/>
      <w:r w:rsidRPr="00A628B9">
        <w:rPr>
          <w:rFonts w:ascii="BPG Tech 11.1" w:hAnsi="BPG Tech 11.1"/>
          <w:color w:val="375171"/>
        </w:rPr>
        <w:t>ად</w:t>
      </w:r>
      <w:proofErr w:type="spellEnd"/>
      <w:r w:rsidRPr="00A628B9">
        <w:rPr>
          <w:rFonts w:ascii="BPG Tech 11.1" w:hAnsi="BPG Tech 11.1"/>
          <w:color w:val="375171"/>
        </w:rPr>
        <w:t xml:space="preserve">, </w:t>
      </w:r>
      <w:proofErr w:type="spellStart"/>
      <w:r w:rsidRPr="00A628B9">
        <w:rPr>
          <w:rFonts w:ascii="BPG Tech 11.1" w:hAnsi="BPG Tech 11.1"/>
          <w:color w:val="375171"/>
        </w:rPr>
        <w:t>მოთხოვნებს</w:t>
      </w:r>
      <w:proofErr w:type="spellEnd"/>
      <w:r w:rsidRPr="00A628B9">
        <w:rPr>
          <w:rFonts w:ascii="BPG Tech 11.1" w:hAnsi="BPG Tech 11.1"/>
          <w:color w:val="375171"/>
        </w:rPr>
        <w:t xml:space="preserve"> </w:t>
      </w:r>
      <w:proofErr w:type="spellStart"/>
      <w:r w:rsidRPr="00A628B9">
        <w:rPr>
          <w:rFonts w:ascii="BPG Tech 11.1" w:hAnsi="BPG Tech 11.1"/>
          <w:color w:val="375171"/>
        </w:rPr>
        <w:t>მხარეთა</w:t>
      </w:r>
      <w:proofErr w:type="spellEnd"/>
      <w:r w:rsidRPr="00A628B9">
        <w:rPr>
          <w:rFonts w:ascii="BPG Tech 11.1" w:hAnsi="BPG Tech 11.1"/>
          <w:color w:val="375171"/>
        </w:rPr>
        <w:t xml:space="preserve"> </w:t>
      </w:r>
      <w:proofErr w:type="spellStart"/>
      <w:r w:rsidRPr="00A628B9">
        <w:rPr>
          <w:rFonts w:ascii="BPG Tech 11.1" w:hAnsi="BPG Tech 11.1"/>
          <w:color w:val="375171"/>
        </w:rPr>
        <w:t>შორის</w:t>
      </w:r>
      <w:proofErr w:type="spellEnd"/>
      <w:r w:rsidRPr="00A628B9">
        <w:rPr>
          <w:rFonts w:ascii="BPG Tech 11.1" w:hAnsi="BPG Tech 11.1"/>
          <w:color w:val="375171"/>
        </w:rPr>
        <w:t>.</w:t>
      </w:r>
    </w:p>
    <w:p w14:paraId="3B7AD171" w14:textId="77777777" w:rsidR="00F87915" w:rsidRPr="00A628B9" w:rsidRDefault="00F87915" w:rsidP="00F87915">
      <w:pPr>
        <w:spacing w:after="0"/>
        <w:jc w:val="both"/>
        <w:rPr>
          <w:rFonts w:ascii="BPG Tech 11.1" w:hAnsi="BPG Tech 11.1"/>
          <w:b/>
          <w:color w:val="375171"/>
          <w:u w:val="single"/>
        </w:rPr>
      </w:pPr>
      <w:r w:rsidRPr="00A628B9">
        <w:rPr>
          <w:rFonts w:ascii="BPG Tech 11.1" w:hAnsi="BPG Tech 11.1"/>
          <w:noProof/>
          <w:color w:val="375171"/>
        </w:rPr>
        <mc:AlternateContent>
          <mc:Choice Requires="wps">
            <w:drawing>
              <wp:anchor distT="0" distB="0" distL="114300" distR="114300" simplePos="0" relativeHeight="251659264" behindDoc="0" locked="0" layoutInCell="1" allowOverlap="1" wp14:anchorId="75AD8682" wp14:editId="1D0E2A2E">
                <wp:simplePos x="0" y="0"/>
                <wp:positionH relativeFrom="margin">
                  <wp:align>right</wp:align>
                </wp:positionH>
                <wp:positionV relativeFrom="paragraph">
                  <wp:posOffset>153034</wp:posOffset>
                </wp:positionV>
                <wp:extent cx="6810375" cy="0"/>
                <wp:effectExtent l="0" t="0" r="28575" b="19050"/>
                <wp:wrapNone/>
                <wp:docPr id="103966430" name="Straight Connector 103966430"/>
                <wp:cNvGraphicFramePr/>
                <a:graphic xmlns:a="http://schemas.openxmlformats.org/drawingml/2006/main">
                  <a:graphicData uri="http://schemas.microsoft.com/office/word/2010/wordprocessingShape">
                    <wps:wsp>
                      <wps:cNvCnPr/>
                      <wps:spPr>
                        <a:xfrm flipV="1">
                          <a:off x="0" y="0"/>
                          <a:ext cx="681037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1B1BE" id="Straight Connector 103966430"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5.05pt,12.05pt" to="1021.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" strokecolor="#002060" strokeweight=".5pt">
                <v:stroke joinstyle="miter"/>
                <w10:wrap anchorx="margin"/>
              </v:line>
            </w:pict>
          </mc:Fallback>
        </mc:AlternateContent>
      </w:r>
      <w:r w:rsidRPr="00A628B9">
        <w:rPr>
          <w:rFonts w:ascii="BPG Tech 11.1" w:hAnsi="BPG Tech 11.1"/>
          <w:b/>
          <w:color w:val="375171"/>
          <w:u w:val="single"/>
        </w:rPr>
        <w:tab/>
      </w:r>
      <w:r w:rsidRPr="00A628B9">
        <w:rPr>
          <w:rFonts w:ascii="BPG Tech 11.1" w:hAnsi="BPG Tech 11.1"/>
          <w:b/>
          <w:color w:val="375171"/>
          <w:u w:val="single"/>
        </w:rPr>
        <w:tab/>
      </w:r>
    </w:p>
    <w:p w14:paraId="57E4C2A6" w14:textId="77777777" w:rsidR="00A628B9" w:rsidRDefault="00A628B9" w:rsidP="00A628B9">
      <w:pPr>
        <w:spacing w:after="0"/>
        <w:jc w:val="center"/>
        <w:rPr>
          <w:rFonts w:ascii="BPG Tech 11.1 Caps" w:hAnsi="BPG Tech 11.1 Caps"/>
          <w:b/>
          <w:color w:val="7FD3A1"/>
          <w:sz w:val="28"/>
          <w:szCs w:val="28"/>
          <w:u w:val="single"/>
        </w:rPr>
      </w:pPr>
    </w:p>
    <w:p w14:paraId="71C1A0E8" w14:textId="4CB50745" w:rsidR="00F87915" w:rsidRPr="00A628B9" w:rsidRDefault="00F87915" w:rsidP="00A628B9">
      <w:pPr>
        <w:spacing w:after="0"/>
        <w:jc w:val="center"/>
        <w:rPr>
          <w:rFonts w:ascii="BPG Tech 11.1 Caps" w:hAnsi="BPG Tech 11.1 Caps"/>
          <w:b/>
          <w:color w:val="7FD3A1"/>
          <w:sz w:val="28"/>
          <w:szCs w:val="28"/>
          <w:u w:val="single"/>
        </w:rPr>
      </w:pPr>
      <w:proofErr w:type="spellStart"/>
      <w:r w:rsidRPr="00A628B9">
        <w:rPr>
          <w:rFonts w:ascii="BPG Tech 11.1 Caps" w:hAnsi="BPG Tech 11.1 Caps"/>
          <w:b/>
          <w:color w:val="7FD3A1"/>
          <w:sz w:val="28"/>
          <w:szCs w:val="28"/>
          <w:u w:val="single"/>
        </w:rPr>
        <w:t>მზღვეველის</w:t>
      </w:r>
      <w:proofErr w:type="spellEnd"/>
      <w:r w:rsidRPr="00A628B9">
        <w:rPr>
          <w:rFonts w:ascii="BPG Tech 11.1 Caps" w:hAnsi="BPG Tech 11.1 Caps"/>
          <w:b/>
          <w:color w:val="7FD3A1"/>
          <w:sz w:val="28"/>
          <w:szCs w:val="28"/>
          <w:u w:val="single"/>
        </w:rPr>
        <w:t xml:space="preserve"> </w:t>
      </w:r>
      <w:proofErr w:type="spellStart"/>
      <w:r w:rsidRPr="00A628B9">
        <w:rPr>
          <w:rFonts w:ascii="BPG Tech 11.1 Caps" w:hAnsi="BPG Tech 11.1 Caps"/>
          <w:b/>
          <w:color w:val="7FD3A1"/>
          <w:sz w:val="28"/>
          <w:szCs w:val="28"/>
          <w:u w:val="single"/>
        </w:rPr>
        <w:t>დასახელება</w:t>
      </w:r>
      <w:proofErr w:type="spellEnd"/>
    </w:p>
    <w:p w14:paraId="7B64D2BB" w14:textId="77777777" w:rsidR="00A628B9" w:rsidRPr="00A628B9" w:rsidRDefault="00A628B9" w:rsidP="00A628B9">
      <w:pPr>
        <w:spacing w:after="0"/>
        <w:jc w:val="center"/>
        <w:rPr>
          <w:rFonts w:ascii="BPG Tech 11.1" w:hAnsi="BPG Tech 11.1"/>
          <w:b/>
          <w:color w:val="7FD3A1"/>
          <w:sz w:val="28"/>
          <w:szCs w:val="28"/>
        </w:rPr>
      </w:pPr>
    </w:p>
    <w:p w14:paraId="2C46E1B6" w14:textId="77777777" w:rsidR="00F87915" w:rsidRPr="00A628B9" w:rsidRDefault="00F87915" w:rsidP="00F87915">
      <w:pPr>
        <w:spacing w:after="0"/>
        <w:jc w:val="both"/>
        <w:rPr>
          <w:rFonts w:ascii="BPG Tech 11.1" w:hAnsi="BPG Tech 11.1"/>
          <w:b/>
          <w:bCs/>
          <w:color w:val="375171"/>
          <w:lang w:val="ka-GE"/>
        </w:rPr>
      </w:pPr>
      <w:proofErr w:type="spellStart"/>
      <w:r w:rsidRPr="00A628B9">
        <w:rPr>
          <w:rFonts w:ascii="BPG Tech 11.1" w:hAnsi="BPG Tech 11.1"/>
          <w:b/>
          <w:bCs/>
          <w:color w:val="375171"/>
        </w:rPr>
        <w:t>სს</w:t>
      </w:r>
      <w:proofErr w:type="spellEnd"/>
      <w:r w:rsidRPr="00A628B9">
        <w:rPr>
          <w:rFonts w:ascii="BPG Tech 11.1" w:hAnsi="BPG Tech 11.1"/>
          <w:b/>
          <w:bCs/>
          <w:color w:val="375171"/>
        </w:rPr>
        <w:t xml:space="preserve"> „</w:t>
      </w:r>
      <w:r w:rsidRPr="00A628B9">
        <w:rPr>
          <w:rFonts w:ascii="BPG Tech 11.1" w:hAnsi="BPG Tech 11.1"/>
          <w:b/>
          <w:bCs/>
          <w:color w:val="375171"/>
          <w:lang w:val="ka-GE"/>
        </w:rPr>
        <w:t xml:space="preserve">პსპ </w:t>
      </w:r>
      <w:proofErr w:type="gramStart"/>
      <w:r w:rsidRPr="00A628B9">
        <w:rPr>
          <w:rFonts w:ascii="BPG Tech 11.1" w:hAnsi="BPG Tech 11.1"/>
          <w:b/>
          <w:bCs/>
          <w:color w:val="375171"/>
          <w:lang w:val="ka-GE"/>
        </w:rPr>
        <w:t>დაზღვევა</w:t>
      </w:r>
      <w:r w:rsidRPr="00A628B9">
        <w:rPr>
          <w:rFonts w:ascii="BPG Tech 11.1" w:hAnsi="BPG Tech 11.1"/>
          <w:b/>
          <w:bCs/>
          <w:color w:val="375171"/>
        </w:rPr>
        <w:t>“</w:t>
      </w:r>
      <w:r w:rsidRPr="00A628B9">
        <w:rPr>
          <w:rFonts w:ascii="BPG Tech 11.1" w:hAnsi="BPG Tech 11.1"/>
          <w:b/>
          <w:bCs/>
          <w:color w:val="375171"/>
          <w:lang w:val="ka-GE"/>
        </w:rPr>
        <w:t xml:space="preserve"> (</w:t>
      </w:r>
      <w:proofErr w:type="gramEnd"/>
      <w:r w:rsidRPr="00A628B9">
        <w:rPr>
          <w:rFonts w:ascii="BPG Tech 11.1" w:hAnsi="BPG Tech 11.1"/>
          <w:b/>
          <w:bCs/>
          <w:color w:val="375171"/>
          <w:lang w:val="ka-GE"/>
        </w:rPr>
        <w:t>ს/კ 204545572)</w:t>
      </w:r>
    </w:p>
    <w:p w14:paraId="364DDFA8" w14:textId="77777777" w:rsidR="00F87915" w:rsidRPr="00A628B9" w:rsidRDefault="00F87915" w:rsidP="00F87915">
      <w:pPr>
        <w:spacing w:after="0"/>
        <w:jc w:val="both"/>
        <w:rPr>
          <w:rFonts w:ascii="BPG Tech 11.1" w:hAnsi="BPG Tech 11.1"/>
          <w:b/>
          <w:color w:val="375171"/>
          <w:u w:val="single"/>
        </w:rPr>
      </w:pPr>
      <w:proofErr w:type="spellStart"/>
      <w:r w:rsidRPr="00A628B9">
        <w:rPr>
          <w:rFonts w:ascii="BPG Tech 11.1" w:hAnsi="BPG Tech 11.1"/>
          <w:b/>
          <w:color w:val="375171"/>
          <w:u w:val="single"/>
        </w:rPr>
        <w:t>დაზღვევის</w:t>
      </w:r>
      <w:proofErr w:type="spellEnd"/>
      <w:r w:rsidRPr="00A628B9">
        <w:rPr>
          <w:rFonts w:ascii="BPG Tech 11.1" w:hAnsi="BPG Tech 11.1"/>
          <w:b/>
          <w:color w:val="375171"/>
          <w:u w:val="single"/>
        </w:rPr>
        <w:t xml:space="preserve"> </w:t>
      </w:r>
      <w:proofErr w:type="spellStart"/>
      <w:r w:rsidRPr="00A628B9">
        <w:rPr>
          <w:rFonts w:ascii="BPG Tech 11.1" w:hAnsi="BPG Tech 11.1"/>
          <w:b/>
          <w:color w:val="375171"/>
          <w:u w:val="single"/>
        </w:rPr>
        <w:t>ხელშეკრულების</w:t>
      </w:r>
      <w:proofErr w:type="spellEnd"/>
      <w:r w:rsidRPr="00A628B9">
        <w:rPr>
          <w:rFonts w:ascii="BPG Tech 11.1" w:hAnsi="BPG Tech 11.1"/>
          <w:b/>
          <w:color w:val="375171"/>
          <w:u w:val="single"/>
        </w:rPr>
        <w:t xml:space="preserve"> </w:t>
      </w:r>
      <w:proofErr w:type="spellStart"/>
      <w:proofErr w:type="gramStart"/>
      <w:r w:rsidRPr="00A628B9">
        <w:rPr>
          <w:rFonts w:ascii="BPG Tech 11.1" w:hAnsi="BPG Tech 11.1"/>
          <w:b/>
          <w:color w:val="375171"/>
          <w:u w:val="single"/>
        </w:rPr>
        <w:t>სახე</w:t>
      </w:r>
      <w:proofErr w:type="spellEnd"/>
      <w:r w:rsidRPr="00A628B9">
        <w:rPr>
          <w:rFonts w:ascii="BPG Tech 11.1" w:hAnsi="BPG Tech 11.1"/>
          <w:b/>
          <w:color w:val="375171"/>
          <w:u w:val="single"/>
        </w:rPr>
        <w:t xml:space="preserve"> :</w:t>
      </w:r>
      <w:proofErr w:type="gramEnd"/>
      <w:r w:rsidRPr="00A628B9">
        <w:rPr>
          <w:rFonts w:ascii="BPG Tech 11.1" w:hAnsi="BPG Tech 11.1"/>
          <w:b/>
          <w:color w:val="375171"/>
          <w:u w:val="single"/>
        </w:rPr>
        <w:t xml:space="preserve"> </w:t>
      </w:r>
    </w:p>
    <w:p w14:paraId="6489F005" w14:textId="77777777" w:rsidR="00F87915" w:rsidRDefault="00F87915" w:rsidP="00F87915">
      <w:pPr>
        <w:spacing w:after="0"/>
        <w:jc w:val="both"/>
        <w:rPr>
          <w:rFonts w:ascii="BPG Tech 11.1" w:hAnsi="BPG Tech 11.1"/>
          <w:color w:val="375171"/>
        </w:rPr>
      </w:pPr>
      <w:proofErr w:type="spellStart"/>
      <w:r w:rsidRPr="00A628B9">
        <w:rPr>
          <w:rFonts w:ascii="BPG Tech 11.1" w:hAnsi="BPG Tech 11.1"/>
          <w:color w:val="375171"/>
        </w:rPr>
        <w:t>ავტო</w:t>
      </w:r>
      <w:proofErr w:type="spellEnd"/>
      <w:r w:rsidRPr="00A628B9">
        <w:rPr>
          <w:rFonts w:ascii="BPG Tech 11.1" w:hAnsi="BPG Tech 11.1"/>
          <w:color w:val="375171"/>
          <w:lang w:val="ka-GE"/>
        </w:rPr>
        <w:t>-</w:t>
      </w:r>
      <w:proofErr w:type="spellStart"/>
      <w:r w:rsidRPr="00A628B9">
        <w:rPr>
          <w:rFonts w:ascii="BPG Tech 11.1" w:hAnsi="BPG Tech 11.1"/>
          <w:color w:val="375171"/>
        </w:rPr>
        <w:t>ტრანსპორტის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დაზღვევის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ხელშეკრულება</w:t>
      </w:r>
      <w:proofErr w:type="spellEnd"/>
    </w:p>
    <w:p w14:paraId="6180E101" w14:textId="77777777" w:rsidR="00A628B9" w:rsidRPr="00A628B9" w:rsidRDefault="00A628B9" w:rsidP="00F87915">
      <w:pPr>
        <w:spacing w:after="0"/>
        <w:jc w:val="both"/>
        <w:rPr>
          <w:rFonts w:ascii="BPG Tech 11.1" w:hAnsi="BPG Tech 11.1"/>
          <w:color w:val="375171"/>
        </w:rPr>
      </w:pPr>
    </w:p>
    <w:p w14:paraId="1AC9CE4E" w14:textId="77777777" w:rsidR="00F87915" w:rsidRPr="00A628B9" w:rsidRDefault="00F87915" w:rsidP="00A628B9">
      <w:pPr>
        <w:spacing w:after="0"/>
        <w:jc w:val="center"/>
        <w:rPr>
          <w:rFonts w:ascii="BPG Tech 11.1 Caps" w:hAnsi="BPG Tech 11.1 Caps"/>
          <w:b/>
          <w:color w:val="5ED580"/>
          <w:sz w:val="28"/>
          <w:szCs w:val="28"/>
          <w:u w:val="single"/>
        </w:rPr>
      </w:pPr>
      <w:proofErr w:type="spellStart"/>
      <w:r w:rsidRPr="00A628B9">
        <w:rPr>
          <w:rFonts w:ascii="BPG Tech 11.1 Caps" w:hAnsi="BPG Tech 11.1 Caps"/>
          <w:b/>
          <w:color w:val="5ED580"/>
          <w:sz w:val="28"/>
          <w:szCs w:val="28"/>
          <w:u w:val="single"/>
        </w:rPr>
        <w:t>დაზღვეულის</w:t>
      </w:r>
      <w:proofErr w:type="spellEnd"/>
      <w:r w:rsidRPr="00A628B9">
        <w:rPr>
          <w:rFonts w:ascii="BPG Tech 11.1 Caps" w:hAnsi="BPG Tech 11.1 Caps"/>
          <w:b/>
          <w:color w:val="5ED580"/>
          <w:sz w:val="28"/>
          <w:szCs w:val="28"/>
          <w:u w:val="single"/>
        </w:rPr>
        <w:t xml:space="preserve"> </w:t>
      </w:r>
      <w:proofErr w:type="spellStart"/>
      <w:r w:rsidRPr="00A628B9">
        <w:rPr>
          <w:rFonts w:ascii="BPG Tech 11.1 Caps" w:hAnsi="BPG Tech 11.1 Caps"/>
          <w:b/>
          <w:color w:val="5ED580"/>
          <w:sz w:val="28"/>
          <w:szCs w:val="28"/>
          <w:u w:val="single"/>
        </w:rPr>
        <w:t>რისკის</w:t>
      </w:r>
      <w:proofErr w:type="spellEnd"/>
      <w:r w:rsidRPr="00A628B9">
        <w:rPr>
          <w:rFonts w:ascii="BPG Tech 11.1 Caps" w:hAnsi="BPG Tech 11.1 Caps"/>
          <w:b/>
          <w:color w:val="5ED580"/>
          <w:sz w:val="28"/>
          <w:szCs w:val="28"/>
          <w:u w:val="single"/>
        </w:rPr>
        <w:t xml:space="preserve"> </w:t>
      </w:r>
      <w:proofErr w:type="spellStart"/>
      <w:r w:rsidRPr="00A628B9">
        <w:rPr>
          <w:rFonts w:ascii="BPG Tech 11.1 Caps" w:hAnsi="BPG Tech 11.1 Caps"/>
          <w:b/>
          <w:color w:val="5ED580"/>
          <w:sz w:val="28"/>
          <w:szCs w:val="28"/>
          <w:u w:val="single"/>
        </w:rPr>
        <w:t>აღწერილობა</w:t>
      </w:r>
      <w:proofErr w:type="spellEnd"/>
      <w:r w:rsidRPr="00A628B9">
        <w:rPr>
          <w:rFonts w:ascii="BPG Tech 11.1 Caps" w:hAnsi="BPG Tech 11.1 Caps"/>
          <w:b/>
          <w:color w:val="5ED580"/>
          <w:sz w:val="28"/>
          <w:szCs w:val="28"/>
          <w:u w:val="single"/>
        </w:rPr>
        <w:t xml:space="preserve"> </w:t>
      </w:r>
      <w:proofErr w:type="spellStart"/>
      <w:r w:rsidRPr="00A628B9">
        <w:rPr>
          <w:rFonts w:ascii="BPG Tech 11.1 Caps" w:hAnsi="BPG Tech 11.1 Caps"/>
          <w:b/>
          <w:color w:val="5ED580"/>
          <w:sz w:val="28"/>
          <w:szCs w:val="28"/>
          <w:u w:val="single"/>
        </w:rPr>
        <w:t>და</w:t>
      </w:r>
      <w:proofErr w:type="spellEnd"/>
      <w:r w:rsidRPr="00A628B9">
        <w:rPr>
          <w:rFonts w:ascii="BPG Tech 11.1 Caps" w:hAnsi="BPG Tech 11.1 Caps"/>
          <w:b/>
          <w:color w:val="5ED580"/>
          <w:sz w:val="28"/>
          <w:szCs w:val="28"/>
          <w:u w:val="single"/>
        </w:rPr>
        <w:t xml:space="preserve"> </w:t>
      </w:r>
      <w:proofErr w:type="spellStart"/>
      <w:r w:rsidRPr="00A628B9">
        <w:rPr>
          <w:rFonts w:ascii="BPG Tech 11.1 Caps" w:hAnsi="BPG Tech 11.1 Caps"/>
          <w:b/>
          <w:color w:val="5ED580"/>
          <w:sz w:val="28"/>
          <w:szCs w:val="28"/>
          <w:u w:val="single"/>
        </w:rPr>
        <w:t>სადაზღვევო</w:t>
      </w:r>
      <w:proofErr w:type="spellEnd"/>
      <w:r w:rsidRPr="00A628B9">
        <w:rPr>
          <w:rFonts w:ascii="BPG Tech 11.1 Caps" w:hAnsi="BPG Tech 11.1 Caps"/>
          <w:b/>
          <w:color w:val="5ED580"/>
          <w:sz w:val="28"/>
          <w:szCs w:val="28"/>
          <w:u w:val="single"/>
        </w:rPr>
        <w:t xml:space="preserve"> </w:t>
      </w:r>
      <w:proofErr w:type="spellStart"/>
      <w:r w:rsidRPr="00A628B9">
        <w:rPr>
          <w:rFonts w:ascii="BPG Tech 11.1 Caps" w:hAnsi="BPG Tech 11.1 Caps"/>
          <w:b/>
          <w:color w:val="5ED580"/>
          <w:sz w:val="28"/>
          <w:szCs w:val="28"/>
          <w:u w:val="single"/>
        </w:rPr>
        <w:t>დაფარვის</w:t>
      </w:r>
      <w:proofErr w:type="spellEnd"/>
      <w:r w:rsidRPr="00A628B9">
        <w:rPr>
          <w:rFonts w:ascii="BPG Tech 11.1 Caps" w:hAnsi="BPG Tech 11.1 Caps"/>
          <w:b/>
          <w:color w:val="5ED580"/>
          <w:sz w:val="28"/>
          <w:szCs w:val="28"/>
          <w:u w:val="single"/>
        </w:rPr>
        <w:t xml:space="preserve"> </w:t>
      </w:r>
      <w:proofErr w:type="spellStart"/>
      <w:r w:rsidRPr="00A628B9">
        <w:rPr>
          <w:rFonts w:ascii="BPG Tech 11.1 Caps" w:hAnsi="BPG Tech 11.1 Caps"/>
          <w:b/>
          <w:color w:val="5ED580"/>
          <w:sz w:val="28"/>
          <w:szCs w:val="28"/>
          <w:u w:val="single"/>
        </w:rPr>
        <w:t>პირობები</w:t>
      </w:r>
      <w:proofErr w:type="spellEnd"/>
    </w:p>
    <w:p w14:paraId="705D6296" w14:textId="77777777" w:rsidR="00A628B9" w:rsidRPr="00A628B9" w:rsidRDefault="00A628B9" w:rsidP="00A628B9">
      <w:pPr>
        <w:spacing w:after="0"/>
        <w:jc w:val="center"/>
        <w:rPr>
          <w:rFonts w:ascii="BPG Tech 11.1" w:hAnsi="BPG Tech 11.1"/>
          <w:b/>
          <w:color w:val="5ED580"/>
          <w:sz w:val="28"/>
          <w:szCs w:val="28"/>
          <w:u w:val="single"/>
        </w:rPr>
      </w:pPr>
    </w:p>
    <w:p w14:paraId="4AFC3BAF" w14:textId="77777777" w:rsidR="00F87915" w:rsidRPr="00A628B9" w:rsidRDefault="00F87915" w:rsidP="00F87915">
      <w:pPr>
        <w:pStyle w:val="ListParagraph"/>
        <w:numPr>
          <w:ilvl w:val="0"/>
          <w:numId w:val="2"/>
        </w:numPr>
        <w:spacing w:after="0" w:line="259" w:lineRule="auto"/>
        <w:ind w:left="360"/>
        <w:jc w:val="both"/>
        <w:rPr>
          <w:rFonts w:ascii="BPG Tech 11.1" w:hAnsi="BPG Tech 11.1"/>
          <w:bCs/>
          <w:color w:val="375171"/>
          <w:lang w:val="ka-GE"/>
        </w:rPr>
      </w:pPr>
      <w:proofErr w:type="spellStart"/>
      <w:r w:rsidRPr="00A628B9">
        <w:rPr>
          <w:rFonts w:ascii="BPG Tech 11.1" w:hAnsi="BPG Tech 11.1"/>
          <w:bCs/>
          <w:color w:val="375171"/>
        </w:rPr>
        <w:t>ავტოსაგზაო</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შემთხვევა</w:t>
      </w:r>
      <w:proofErr w:type="spellEnd"/>
      <w:r w:rsidRPr="00A628B9">
        <w:rPr>
          <w:rFonts w:ascii="BPG Tech 11.1" w:hAnsi="BPG Tech 11.1"/>
          <w:bCs/>
          <w:color w:val="375171"/>
        </w:rPr>
        <w:t>;</w:t>
      </w:r>
    </w:p>
    <w:p w14:paraId="498A8F00" w14:textId="77777777" w:rsidR="00F87915" w:rsidRPr="00A628B9" w:rsidRDefault="00F87915" w:rsidP="00F87915">
      <w:pPr>
        <w:pStyle w:val="ListParagraph"/>
        <w:numPr>
          <w:ilvl w:val="0"/>
          <w:numId w:val="2"/>
        </w:numPr>
        <w:spacing w:after="0" w:line="259" w:lineRule="auto"/>
        <w:ind w:left="360"/>
        <w:jc w:val="both"/>
        <w:rPr>
          <w:rFonts w:ascii="BPG Tech 11.1" w:hAnsi="BPG Tech 11.1"/>
          <w:bCs/>
          <w:color w:val="375171"/>
          <w:lang w:val="ka-GE"/>
        </w:rPr>
      </w:pPr>
      <w:proofErr w:type="spellStart"/>
      <w:r w:rsidRPr="00A628B9">
        <w:rPr>
          <w:rFonts w:ascii="BPG Tech 11.1" w:hAnsi="BPG Tech 11.1"/>
          <w:bCs/>
          <w:color w:val="375171"/>
        </w:rPr>
        <w:t>ქურდობა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ძარცვ</w:t>
      </w:r>
      <w:proofErr w:type="spellEnd"/>
      <w:r w:rsidRPr="00A628B9">
        <w:rPr>
          <w:rFonts w:ascii="BPG Tech 11.1" w:hAnsi="BPG Tech 11.1"/>
          <w:bCs/>
          <w:color w:val="375171"/>
          <w:lang w:val="ka-GE"/>
        </w:rPr>
        <w:t>ა, ყაჩაღობა</w:t>
      </w:r>
      <w:r w:rsidRPr="00A628B9">
        <w:rPr>
          <w:rFonts w:ascii="BPG Tech 11.1" w:hAnsi="BPG Tech 11.1"/>
          <w:bCs/>
          <w:color w:val="375171"/>
        </w:rPr>
        <w:t>;</w:t>
      </w:r>
    </w:p>
    <w:p w14:paraId="639CD873" w14:textId="77777777" w:rsidR="00F87915" w:rsidRPr="00A628B9" w:rsidRDefault="00F87915" w:rsidP="00F87915">
      <w:pPr>
        <w:pStyle w:val="ListParagraph"/>
        <w:numPr>
          <w:ilvl w:val="0"/>
          <w:numId w:val="2"/>
        </w:numPr>
        <w:spacing w:after="0" w:line="259" w:lineRule="auto"/>
        <w:ind w:left="360"/>
        <w:jc w:val="both"/>
        <w:rPr>
          <w:rFonts w:ascii="BPG Tech 11.1" w:hAnsi="BPG Tech 11.1"/>
          <w:bCs/>
          <w:color w:val="375171"/>
          <w:lang w:val="ka-GE"/>
        </w:rPr>
      </w:pPr>
      <w:proofErr w:type="spellStart"/>
      <w:r w:rsidRPr="00A628B9">
        <w:rPr>
          <w:rFonts w:ascii="BPG Tech 11.1" w:hAnsi="BPG Tech 11.1"/>
          <w:bCs/>
          <w:color w:val="375171"/>
        </w:rPr>
        <w:t>ხანძარი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აფეთქება</w:t>
      </w:r>
      <w:proofErr w:type="spellEnd"/>
      <w:r w:rsidRPr="00A628B9">
        <w:rPr>
          <w:rFonts w:ascii="BPG Tech 11.1" w:hAnsi="BPG Tech 11.1"/>
          <w:bCs/>
          <w:color w:val="375171"/>
          <w:lang w:val="ka-GE"/>
        </w:rPr>
        <w:t>, მეხის დაცემა</w:t>
      </w:r>
      <w:r w:rsidRPr="00A628B9">
        <w:rPr>
          <w:rFonts w:ascii="BPG Tech 11.1" w:hAnsi="BPG Tech 11.1"/>
          <w:bCs/>
          <w:color w:val="375171"/>
        </w:rPr>
        <w:t>;</w:t>
      </w:r>
    </w:p>
    <w:p w14:paraId="1328B1BC" w14:textId="77777777" w:rsidR="00F87915" w:rsidRPr="00A628B9" w:rsidRDefault="00F87915" w:rsidP="00F87915">
      <w:pPr>
        <w:pStyle w:val="ListParagraph"/>
        <w:numPr>
          <w:ilvl w:val="0"/>
          <w:numId w:val="2"/>
        </w:numPr>
        <w:spacing w:after="0" w:line="259" w:lineRule="auto"/>
        <w:ind w:left="360"/>
        <w:jc w:val="both"/>
        <w:rPr>
          <w:rFonts w:ascii="BPG Tech 11.1" w:hAnsi="BPG Tech 11.1"/>
          <w:bCs/>
          <w:color w:val="375171"/>
          <w:lang w:val="ka-GE"/>
        </w:rPr>
      </w:pPr>
      <w:proofErr w:type="spellStart"/>
      <w:r w:rsidRPr="00A628B9">
        <w:rPr>
          <w:rFonts w:ascii="BPG Tech 11.1" w:hAnsi="BPG Tech 11.1"/>
          <w:bCs/>
          <w:color w:val="375171"/>
        </w:rPr>
        <w:t>მესამე</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პირთა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მართლსაწინააღმდეგო</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ქმედება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ვანდალიზმი</w:t>
      </w:r>
      <w:proofErr w:type="spellEnd"/>
      <w:r w:rsidRPr="00A628B9">
        <w:rPr>
          <w:rFonts w:ascii="BPG Tech 11.1" w:hAnsi="BPG Tech 11.1"/>
          <w:bCs/>
          <w:color w:val="375171"/>
        </w:rPr>
        <w:t>;</w:t>
      </w:r>
    </w:p>
    <w:p w14:paraId="1B3739BD" w14:textId="77777777" w:rsidR="00F87915" w:rsidRPr="00A628B9" w:rsidRDefault="00F87915" w:rsidP="00F87915">
      <w:pPr>
        <w:pStyle w:val="ListParagraph"/>
        <w:numPr>
          <w:ilvl w:val="0"/>
          <w:numId w:val="2"/>
        </w:numPr>
        <w:spacing w:after="0" w:line="259" w:lineRule="auto"/>
        <w:ind w:left="360"/>
        <w:jc w:val="both"/>
        <w:rPr>
          <w:rFonts w:ascii="BPG Tech 11.1" w:hAnsi="BPG Tech 11.1"/>
          <w:bCs/>
          <w:color w:val="375171"/>
          <w:lang w:val="ka-GE"/>
        </w:rPr>
      </w:pPr>
      <w:proofErr w:type="spellStart"/>
      <w:r w:rsidRPr="00A628B9">
        <w:rPr>
          <w:rFonts w:ascii="BPG Tech 11.1" w:hAnsi="BPG Tech 11.1"/>
          <w:bCs/>
          <w:color w:val="375171"/>
        </w:rPr>
        <w:t>საგნების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ვარდნა</w:t>
      </w:r>
      <w:proofErr w:type="spellEnd"/>
      <w:r w:rsidRPr="00A628B9">
        <w:rPr>
          <w:rFonts w:ascii="BPG Tech 11.1" w:hAnsi="BPG Tech 11.1"/>
          <w:bCs/>
          <w:color w:val="375171"/>
        </w:rPr>
        <w:t>;</w:t>
      </w:r>
    </w:p>
    <w:p w14:paraId="30AEC33B" w14:textId="77777777" w:rsidR="00F87915" w:rsidRPr="00A628B9" w:rsidRDefault="00F87915" w:rsidP="00F87915">
      <w:pPr>
        <w:pStyle w:val="ListParagraph"/>
        <w:numPr>
          <w:ilvl w:val="0"/>
          <w:numId w:val="2"/>
        </w:numPr>
        <w:spacing w:after="0" w:line="259" w:lineRule="auto"/>
        <w:ind w:left="360"/>
        <w:jc w:val="both"/>
        <w:rPr>
          <w:rFonts w:ascii="BPG Tech 11.1" w:hAnsi="BPG Tech 11.1"/>
          <w:bCs/>
          <w:color w:val="375171"/>
          <w:lang w:val="ka-GE"/>
        </w:rPr>
      </w:pPr>
      <w:proofErr w:type="spellStart"/>
      <w:r w:rsidRPr="00A628B9">
        <w:rPr>
          <w:rFonts w:ascii="BPG Tech 11.1" w:hAnsi="BPG Tech 11.1"/>
          <w:bCs/>
          <w:color w:val="375171"/>
        </w:rPr>
        <w:t>სტიქიური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მოვლენები</w:t>
      </w:r>
      <w:proofErr w:type="spellEnd"/>
      <w:r w:rsidRPr="00A628B9">
        <w:rPr>
          <w:rFonts w:ascii="BPG Tech 11.1" w:hAnsi="BPG Tech 11.1"/>
          <w:bCs/>
          <w:color w:val="375171"/>
          <w:lang w:val="ka-GE"/>
        </w:rPr>
        <w:t>, მიწისძვრისა და სეტყვის ჩათვლით.</w:t>
      </w:r>
    </w:p>
    <w:p w14:paraId="3B84716C" w14:textId="77777777" w:rsidR="00F87915" w:rsidRDefault="00F87915" w:rsidP="00F87915">
      <w:pPr>
        <w:pStyle w:val="ListParagraph"/>
        <w:numPr>
          <w:ilvl w:val="0"/>
          <w:numId w:val="2"/>
        </w:numPr>
        <w:spacing w:after="0" w:line="259" w:lineRule="auto"/>
        <w:ind w:left="360"/>
        <w:jc w:val="both"/>
        <w:rPr>
          <w:rFonts w:ascii="BPG Tech 11.1" w:hAnsi="BPG Tech 11.1"/>
          <w:bCs/>
          <w:color w:val="375171"/>
          <w:lang w:val="ka-GE"/>
        </w:rPr>
      </w:pPr>
      <w:r w:rsidRPr="00A628B9">
        <w:rPr>
          <w:rFonts w:ascii="BPG Tech 11.1" w:hAnsi="BPG Tech 11.1"/>
          <w:bCs/>
          <w:color w:val="375171"/>
          <w:lang w:val="ka-GE"/>
        </w:rPr>
        <w:t>მინების, სარკეების, დამატებითი დეტალებისა და აქსესუარების ცალკეული დაზიანების ერჯერადი ანაზღაურება;</w:t>
      </w:r>
    </w:p>
    <w:p w14:paraId="35FF9831" w14:textId="77777777" w:rsidR="00A628B9" w:rsidRDefault="00A628B9" w:rsidP="00A628B9">
      <w:pPr>
        <w:pStyle w:val="ListParagraph"/>
        <w:spacing w:after="0" w:line="259" w:lineRule="auto"/>
        <w:ind w:left="360"/>
        <w:jc w:val="both"/>
        <w:rPr>
          <w:rFonts w:ascii="BPG Tech 11.1" w:hAnsi="BPG Tech 11.1"/>
          <w:bCs/>
          <w:color w:val="375171"/>
          <w:lang w:val="ka-GE"/>
        </w:rPr>
      </w:pPr>
    </w:p>
    <w:p w14:paraId="19605D54" w14:textId="77777777" w:rsidR="00A628B9" w:rsidRPr="00A628B9" w:rsidRDefault="00A628B9" w:rsidP="00A628B9">
      <w:pPr>
        <w:pStyle w:val="ListParagraph"/>
        <w:spacing w:after="0" w:line="259" w:lineRule="auto"/>
        <w:ind w:left="360"/>
        <w:jc w:val="both"/>
        <w:rPr>
          <w:rFonts w:ascii="BPG Tech 11.1" w:hAnsi="BPG Tech 11.1"/>
          <w:bCs/>
          <w:color w:val="375171"/>
          <w:lang w:val="ka-GE"/>
        </w:rPr>
      </w:pPr>
    </w:p>
    <w:p w14:paraId="62FFFE8B" w14:textId="77777777" w:rsidR="00F87915" w:rsidRPr="00A628B9" w:rsidRDefault="00F87915" w:rsidP="00A628B9">
      <w:pPr>
        <w:spacing w:after="0"/>
        <w:jc w:val="center"/>
        <w:rPr>
          <w:rFonts w:ascii="BPG Tech 11.1 Caps" w:hAnsi="BPG Tech 11.1 Caps"/>
          <w:b/>
          <w:color w:val="5ED580"/>
          <w:sz w:val="28"/>
          <w:szCs w:val="28"/>
          <w:u w:val="single"/>
        </w:rPr>
      </w:pPr>
      <w:proofErr w:type="spellStart"/>
      <w:r w:rsidRPr="00A628B9">
        <w:rPr>
          <w:rFonts w:ascii="BPG Tech 11.1 Caps" w:hAnsi="BPG Tech 11.1 Caps"/>
          <w:b/>
          <w:color w:val="5ED580"/>
          <w:sz w:val="28"/>
          <w:szCs w:val="28"/>
          <w:u w:val="single"/>
        </w:rPr>
        <w:t>პრემიის</w:t>
      </w:r>
      <w:proofErr w:type="spellEnd"/>
      <w:r w:rsidRPr="00A628B9">
        <w:rPr>
          <w:rFonts w:ascii="BPG Tech 11.1 Caps" w:hAnsi="BPG Tech 11.1 Caps"/>
          <w:b/>
          <w:color w:val="5ED580"/>
          <w:sz w:val="28"/>
          <w:szCs w:val="28"/>
          <w:u w:val="single"/>
        </w:rPr>
        <w:t xml:space="preserve">, </w:t>
      </w:r>
      <w:proofErr w:type="spellStart"/>
      <w:r w:rsidRPr="00A628B9">
        <w:rPr>
          <w:rFonts w:ascii="BPG Tech 11.1 Caps" w:hAnsi="BPG Tech 11.1 Caps"/>
          <w:b/>
          <w:color w:val="5ED580"/>
          <w:sz w:val="28"/>
          <w:szCs w:val="28"/>
          <w:u w:val="single"/>
        </w:rPr>
        <w:t>გარდა</w:t>
      </w:r>
      <w:proofErr w:type="spellEnd"/>
      <w:r w:rsidRPr="00A628B9">
        <w:rPr>
          <w:rFonts w:ascii="BPG Tech 11.1 Caps" w:hAnsi="BPG Tech 11.1 Caps"/>
          <w:b/>
          <w:color w:val="5ED580"/>
          <w:sz w:val="28"/>
          <w:szCs w:val="28"/>
          <w:u w:val="single"/>
        </w:rPr>
        <w:t xml:space="preserve"> </w:t>
      </w:r>
      <w:proofErr w:type="spellStart"/>
      <w:r w:rsidRPr="00A628B9">
        <w:rPr>
          <w:rFonts w:ascii="BPG Tech 11.1 Caps" w:hAnsi="BPG Tech 11.1 Caps"/>
          <w:b/>
          <w:color w:val="5ED580"/>
          <w:sz w:val="28"/>
          <w:szCs w:val="28"/>
          <w:u w:val="single"/>
        </w:rPr>
        <w:t>მომხმარებლის</w:t>
      </w:r>
      <w:proofErr w:type="spellEnd"/>
      <w:r w:rsidRPr="00A628B9">
        <w:rPr>
          <w:rFonts w:ascii="BPG Tech 11.1 Caps" w:hAnsi="BPG Tech 11.1 Caps"/>
          <w:b/>
          <w:color w:val="5ED580"/>
          <w:sz w:val="28"/>
          <w:szCs w:val="28"/>
          <w:u w:val="single"/>
        </w:rPr>
        <w:t xml:space="preserve"> </w:t>
      </w:r>
      <w:proofErr w:type="spellStart"/>
      <w:r w:rsidRPr="00A628B9">
        <w:rPr>
          <w:rFonts w:ascii="BPG Tech 11.1 Caps" w:hAnsi="BPG Tech 11.1 Caps"/>
          <w:b/>
          <w:color w:val="5ED580"/>
          <w:sz w:val="28"/>
          <w:szCs w:val="28"/>
          <w:u w:val="single"/>
        </w:rPr>
        <w:t>მიერ</w:t>
      </w:r>
      <w:proofErr w:type="spellEnd"/>
      <w:r w:rsidRPr="00A628B9">
        <w:rPr>
          <w:rFonts w:ascii="BPG Tech 11.1 Caps" w:hAnsi="BPG Tech 11.1 Caps"/>
          <w:b/>
          <w:color w:val="5ED580"/>
          <w:sz w:val="28"/>
          <w:szCs w:val="28"/>
          <w:u w:val="single"/>
        </w:rPr>
        <w:t xml:space="preserve"> </w:t>
      </w:r>
      <w:proofErr w:type="spellStart"/>
      <w:r w:rsidRPr="00A628B9">
        <w:rPr>
          <w:rFonts w:ascii="BPG Tech 11.1 Caps" w:hAnsi="BPG Tech 11.1 Caps"/>
          <w:b/>
          <w:color w:val="5ED580"/>
          <w:sz w:val="28"/>
          <w:szCs w:val="28"/>
          <w:u w:val="single"/>
        </w:rPr>
        <w:t>ნებისმიერი</w:t>
      </w:r>
      <w:proofErr w:type="spellEnd"/>
      <w:r w:rsidRPr="00A628B9">
        <w:rPr>
          <w:rFonts w:ascii="BPG Tech 11.1 Caps" w:hAnsi="BPG Tech 11.1 Caps"/>
          <w:b/>
          <w:color w:val="5ED580"/>
          <w:sz w:val="28"/>
          <w:szCs w:val="28"/>
          <w:u w:val="single"/>
        </w:rPr>
        <w:t xml:space="preserve"> </w:t>
      </w:r>
      <w:proofErr w:type="spellStart"/>
      <w:r w:rsidRPr="00A628B9">
        <w:rPr>
          <w:rFonts w:ascii="BPG Tech 11.1 Caps" w:hAnsi="BPG Tech 11.1 Caps"/>
          <w:b/>
          <w:color w:val="5ED580"/>
          <w:sz w:val="28"/>
          <w:szCs w:val="28"/>
          <w:u w:val="single"/>
        </w:rPr>
        <w:t>სხვა</w:t>
      </w:r>
      <w:proofErr w:type="spellEnd"/>
      <w:r w:rsidRPr="00A628B9">
        <w:rPr>
          <w:rFonts w:ascii="BPG Tech 11.1 Caps" w:hAnsi="BPG Tech 11.1 Caps"/>
          <w:b/>
          <w:color w:val="5ED580"/>
          <w:sz w:val="28"/>
          <w:szCs w:val="28"/>
          <w:u w:val="single"/>
        </w:rPr>
        <w:t xml:space="preserve"> </w:t>
      </w:r>
      <w:proofErr w:type="spellStart"/>
      <w:r w:rsidRPr="00A628B9">
        <w:rPr>
          <w:rFonts w:ascii="BPG Tech 11.1 Caps" w:hAnsi="BPG Tech 11.1 Caps"/>
          <w:b/>
          <w:color w:val="5ED580"/>
          <w:sz w:val="28"/>
          <w:szCs w:val="28"/>
          <w:u w:val="single"/>
        </w:rPr>
        <w:t>ფინანსური</w:t>
      </w:r>
      <w:proofErr w:type="spellEnd"/>
      <w:r w:rsidRPr="00A628B9">
        <w:rPr>
          <w:rFonts w:ascii="BPG Tech 11.1 Caps" w:hAnsi="BPG Tech 11.1 Caps"/>
          <w:b/>
          <w:color w:val="5ED580"/>
          <w:sz w:val="28"/>
          <w:szCs w:val="28"/>
          <w:u w:val="single"/>
        </w:rPr>
        <w:t xml:space="preserve"> </w:t>
      </w:r>
      <w:proofErr w:type="spellStart"/>
      <w:r w:rsidRPr="00A628B9">
        <w:rPr>
          <w:rFonts w:ascii="BPG Tech 11.1 Caps" w:hAnsi="BPG Tech 11.1 Caps"/>
          <w:b/>
          <w:color w:val="5ED580"/>
          <w:sz w:val="28"/>
          <w:szCs w:val="28"/>
          <w:u w:val="single"/>
        </w:rPr>
        <w:t>ხარჯის</w:t>
      </w:r>
      <w:proofErr w:type="spellEnd"/>
      <w:r w:rsidRPr="00A628B9">
        <w:rPr>
          <w:rFonts w:ascii="BPG Tech 11.1 Caps" w:hAnsi="BPG Tech 11.1 Caps"/>
          <w:b/>
          <w:color w:val="5ED580"/>
          <w:sz w:val="28"/>
          <w:szCs w:val="28"/>
          <w:u w:val="single"/>
        </w:rPr>
        <w:t xml:space="preserve"> </w:t>
      </w:r>
      <w:proofErr w:type="spellStart"/>
      <w:r w:rsidRPr="00A628B9">
        <w:rPr>
          <w:rFonts w:ascii="BPG Tech 11.1 Caps" w:hAnsi="BPG Tech 11.1 Caps"/>
          <w:b/>
          <w:color w:val="5ED580"/>
          <w:sz w:val="28"/>
          <w:szCs w:val="28"/>
          <w:u w:val="single"/>
        </w:rPr>
        <w:t>გაწევის</w:t>
      </w:r>
      <w:proofErr w:type="spellEnd"/>
      <w:r w:rsidRPr="00A628B9">
        <w:rPr>
          <w:rFonts w:ascii="BPG Tech 11.1 Caps" w:hAnsi="BPG Tech 11.1 Caps"/>
          <w:b/>
          <w:color w:val="5ED580"/>
          <w:sz w:val="28"/>
          <w:szCs w:val="28"/>
          <w:u w:val="single"/>
        </w:rPr>
        <w:t xml:space="preserve"> </w:t>
      </w:r>
      <w:proofErr w:type="spellStart"/>
      <w:r w:rsidRPr="00A628B9">
        <w:rPr>
          <w:rFonts w:ascii="BPG Tech 11.1 Caps" w:hAnsi="BPG Tech 11.1 Caps"/>
          <w:b/>
          <w:color w:val="5ED580"/>
          <w:sz w:val="28"/>
          <w:szCs w:val="28"/>
          <w:u w:val="single"/>
        </w:rPr>
        <w:t>წინაპირობები</w:t>
      </w:r>
      <w:proofErr w:type="spellEnd"/>
      <w:r w:rsidRPr="00A628B9">
        <w:rPr>
          <w:rFonts w:ascii="BPG Tech 11.1 Caps" w:hAnsi="BPG Tech 11.1 Caps"/>
          <w:b/>
          <w:color w:val="5ED580"/>
          <w:sz w:val="28"/>
          <w:szCs w:val="28"/>
          <w:u w:val="single"/>
        </w:rPr>
        <w:t xml:space="preserve">, </w:t>
      </w:r>
      <w:proofErr w:type="spellStart"/>
      <w:r w:rsidRPr="00A628B9">
        <w:rPr>
          <w:rFonts w:ascii="BPG Tech 11.1 Caps" w:hAnsi="BPG Tech 11.1 Caps"/>
          <w:b/>
          <w:color w:val="5ED580"/>
          <w:sz w:val="28"/>
          <w:szCs w:val="28"/>
          <w:u w:val="single"/>
        </w:rPr>
        <w:t>ოდენობა</w:t>
      </w:r>
      <w:proofErr w:type="spellEnd"/>
      <w:r w:rsidRPr="00A628B9">
        <w:rPr>
          <w:rFonts w:ascii="BPG Tech 11.1 Caps" w:hAnsi="BPG Tech 11.1 Caps"/>
          <w:b/>
          <w:color w:val="5ED580"/>
          <w:sz w:val="28"/>
          <w:szCs w:val="28"/>
          <w:u w:val="single"/>
        </w:rPr>
        <w:t xml:space="preserve"> </w:t>
      </w:r>
      <w:proofErr w:type="spellStart"/>
      <w:r w:rsidRPr="00A628B9">
        <w:rPr>
          <w:rFonts w:ascii="BPG Tech 11.1 Caps" w:hAnsi="BPG Tech 11.1 Caps"/>
          <w:b/>
          <w:color w:val="5ED580"/>
          <w:sz w:val="28"/>
          <w:szCs w:val="28"/>
          <w:u w:val="single"/>
        </w:rPr>
        <w:t>და</w:t>
      </w:r>
      <w:proofErr w:type="spellEnd"/>
      <w:r w:rsidRPr="00A628B9">
        <w:rPr>
          <w:rFonts w:ascii="BPG Tech 11.1 Caps" w:hAnsi="BPG Tech 11.1 Caps"/>
          <w:b/>
          <w:color w:val="5ED580"/>
          <w:sz w:val="28"/>
          <w:szCs w:val="28"/>
          <w:u w:val="single"/>
        </w:rPr>
        <w:t xml:space="preserve"> </w:t>
      </w:r>
      <w:proofErr w:type="spellStart"/>
      <w:r w:rsidRPr="00A628B9">
        <w:rPr>
          <w:rFonts w:ascii="BPG Tech 11.1 Caps" w:hAnsi="BPG Tech 11.1 Caps"/>
          <w:b/>
          <w:color w:val="5ED580"/>
          <w:sz w:val="28"/>
          <w:szCs w:val="28"/>
          <w:u w:val="single"/>
        </w:rPr>
        <w:t>წესი</w:t>
      </w:r>
      <w:proofErr w:type="spellEnd"/>
    </w:p>
    <w:p w14:paraId="010CC249" w14:textId="77777777" w:rsidR="00A628B9" w:rsidRPr="00A628B9" w:rsidRDefault="00A628B9" w:rsidP="00A628B9">
      <w:pPr>
        <w:spacing w:after="0"/>
        <w:jc w:val="center"/>
        <w:rPr>
          <w:rFonts w:ascii="BPG Tech 11.1" w:hAnsi="BPG Tech 11.1"/>
          <w:b/>
          <w:color w:val="5ED580"/>
          <w:sz w:val="28"/>
          <w:szCs w:val="28"/>
          <w:u w:val="single"/>
        </w:rPr>
      </w:pPr>
    </w:p>
    <w:p w14:paraId="11D51130" w14:textId="77777777" w:rsidR="00F87915" w:rsidRPr="00A628B9" w:rsidRDefault="00F87915" w:rsidP="00A628B9">
      <w:pPr>
        <w:pStyle w:val="ListParagraph"/>
        <w:spacing w:after="0" w:line="259" w:lineRule="auto"/>
        <w:ind w:left="0"/>
        <w:jc w:val="both"/>
        <w:rPr>
          <w:rFonts w:ascii="BPG Tech 11.1" w:hAnsi="BPG Tech 11.1"/>
          <w:color w:val="375171"/>
        </w:rPr>
      </w:pPr>
      <w:proofErr w:type="spellStart"/>
      <w:r w:rsidRPr="00A628B9">
        <w:rPr>
          <w:rFonts w:ascii="BPG Tech 11.1" w:hAnsi="BPG Tech 11.1"/>
          <w:color w:val="375171"/>
        </w:rPr>
        <w:t>დამზღვევის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მიერ</w:t>
      </w:r>
      <w:proofErr w:type="spellEnd"/>
      <w:r w:rsidRPr="00A628B9">
        <w:rPr>
          <w:rFonts w:ascii="BPG Tech 11.1" w:hAnsi="BPG Tech 11.1"/>
          <w:color w:val="375171"/>
        </w:rPr>
        <w:t xml:space="preserve"> </w:t>
      </w:r>
      <w:proofErr w:type="spellStart"/>
      <w:r w:rsidRPr="00A628B9">
        <w:rPr>
          <w:rFonts w:ascii="BPG Tech 11.1" w:hAnsi="BPG Tech 11.1"/>
          <w:color w:val="375171"/>
        </w:rPr>
        <w:t>სადაზღვევო</w:t>
      </w:r>
      <w:proofErr w:type="spellEnd"/>
      <w:r w:rsidRPr="00A628B9">
        <w:rPr>
          <w:rFonts w:ascii="BPG Tech 11.1" w:hAnsi="BPG Tech 11.1"/>
          <w:color w:val="375171"/>
        </w:rPr>
        <w:t xml:space="preserve"> </w:t>
      </w:r>
      <w:proofErr w:type="spellStart"/>
      <w:r w:rsidRPr="00A628B9">
        <w:rPr>
          <w:rFonts w:ascii="BPG Tech 11.1" w:hAnsi="BPG Tech 11.1"/>
          <w:color w:val="375171"/>
        </w:rPr>
        <w:t>პრემიის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გადახდის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გრაფიკის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დარღვევის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შემთხვევაში</w:t>
      </w:r>
      <w:proofErr w:type="spellEnd"/>
      <w:r w:rsidRPr="00A628B9">
        <w:rPr>
          <w:rFonts w:ascii="BPG Tech 11.1" w:hAnsi="BPG Tech 11.1"/>
          <w:color w:val="375171"/>
        </w:rPr>
        <w:t xml:space="preserve">, </w:t>
      </w:r>
      <w:proofErr w:type="spellStart"/>
      <w:r w:rsidRPr="00A628B9">
        <w:rPr>
          <w:rFonts w:ascii="BPG Tech 11.1" w:hAnsi="BPG Tech 11.1"/>
          <w:color w:val="375171"/>
        </w:rPr>
        <w:t>მზღვეველი</w:t>
      </w:r>
      <w:proofErr w:type="spellEnd"/>
      <w:r w:rsidRPr="00A628B9">
        <w:rPr>
          <w:rFonts w:ascii="BPG Tech 11.1" w:hAnsi="BPG Tech 11.1"/>
          <w:color w:val="375171"/>
        </w:rPr>
        <w:t xml:space="preserve"> </w:t>
      </w:r>
      <w:proofErr w:type="spellStart"/>
      <w:r w:rsidRPr="00A628B9">
        <w:rPr>
          <w:rFonts w:ascii="BPG Tech 11.1" w:hAnsi="BPG Tech 11.1"/>
          <w:color w:val="375171"/>
        </w:rPr>
        <w:t>ვალდებულია</w:t>
      </w:r>
      <w:proofErr w:type="spellEnd"/>
      <w:r w:rsidRPr="00A628B9">
        <w:rPr>
          <w:rFonts w:ascii="BPG Tech 11.1" w:hAnsi="BPG Tech 11.1"/>
          <w:color w:val="375171"/>
        </w:rPr>
        <w:t xml:space="preserve"> </w:t>
      </w:r>
      <w:proofErr w:type="spellStart"/>
      <w:r w:rsidRPr="00A628B9">
        <w:rPr>
          <w:rFonts w:ascii="BPG Tech 11.1" w:hAnsi="BPG Tech 11.1"/>
          <w:color w:val="375171"/>
        </w:rPr>
        <w:t>წერილობით</w:t>
      </w:r>
      <w:proofErr w:type="spellEnd"/>
      <w:r w:rsidRPr="00A628B9">
        <w:rPr>
          <w:rFonts w:ascii="BPG Tech 11.1" w:hAnsi="BPG Tech 11.1"/>
          <w:color w:val="375171"/>
        </w:rPr>
        <w:t xml:space="preserve"> </w:t>
      </w:r>
      <w:proofErr w:type="spellStart"/>
      <w:r w:rsidRPr="00A628B9">
        <w:rPr>
          <w:rFonts w:ascii="BPG Tech 11.1" w:hAnsi="BPG Tech 11.1"/>
          <w:color w:val="375171"/>
        </w:rPr>
        <w:t>გააფრთხილოს</w:t>
      </w:r>
      <w:proofErr w:type="spellEnd"/>
      <w:r w:rsidRPr="00A628B9">
        <w:rPr>
          <w:rFonts w:ascii="BPG Tech 11.1" w:hAnsi="BPG Tech 11.1"/>
          <w:color w:val="375171"/>
        </w:rPr>
        <w:t xml:space="preserve"> </w:t>
      </w:r>
      <w:proofErr w:type="spellStart"/>
      <w:r w:rsidRPr="00A628B9">
        <w:rPr>
          <w:rFonts w:ascii="BPG Tech 11.1" w:hAnsi="BPG Tech 11.1"/>
          <w:color w:val="375171"/>
        </w:rPr>
        <w:t>დამზღვევი</w:t>
      </w:r>
      <w:proofErr w:type="spellEnd"/>
      <w:r w:rsidRPr="00A628B9">
        <w:rPr>
          <w:rFonts w:ascii="BPG Tech 11.1" w:hAnsi="BPG Tech 11.1"/>
          <w:color w:val="375171"/>
        </w:rPr>
        <w:t xml:space="preserve"> </w:t>
      </w:r>
      <w:proofErr w:type="spellStart"/>
      <w:r w:rsidRPr="00A628B9">
        <w:rPr>
          <w:rFonts w:ascii="BPG Tech 11.1" w:hAnsi="BPG Tech 11.1"/>
          <w:color w:val="375171"/>
        </w:rPr>
        <w:t>და</w:t>
      </w:r>
      <w:proofErr w:type="spellEnd"/>
      <w:r w:rsidRPr="00A628B9">
        <w:rPr>
          <w:rFonts w:ascii="BPG Tech 11.1" w:hAnsi="BPG Tech 11.1"/>
          <w:color w:val="375171"/>
        </w:rPr>
        <w:t xml:space="preserve"> </w:t>
      </w:r>
      <w:proofErr w:type="spellStart"/>
      <w:r w:rsidRPr="00A628B9">
        <w:rPr>
          <w:rFonts w:ascii="BPG Tech 11.1" w:hAnsi="BPG Tech 11.1"/>
          <w:color w:val="375171"/>
        </w:rPr>
        <w:t>განუსაზღვროს</w:t>
      </w:r>
      <w:proofErr w:type="spellEnd"/>
      <w:r w:rsidRPr="00A628B9">
        <w:rPr>
          <w:rFonts w:ascii="BPG Tech 11.1" w:hAnsi="BPG Tech 11.1"/>
          <w:color w:val="375171"/>
        </w:rPr>
        <w:t xml:space="preserve"> </w:t>
      </w:r>
      <w:proofErr w:type="spellStart"/>
      <w:r w:rsidRPr="00A628B9">
        <w:rPr>
          <w:rFonts w:ascii="BPG Tech 11.1" w:hAnsi="BPG Tech 11.1"/>
          <w:color w:val="375171"/>
        </w:rPr>
        <w:t>დამატებითი</w:t>
      </w:r>
      <w:proofErr w:type="spellEnd"/>
      <w:r w:rsidRPr="00A628B9">
        <w:rPr>
          <w:rFonts w:ascii="BPG Tech 11.1" w:hAnsi="BPG Tech 11.1"/>
          <w:color w:val="375171"/>
        </w:rPr>
        <w:t xml:space="preserve"> </w:t>
      </w:r>
      <w:proofErr w:type="spellStart"/>
      <w:r w:rsidRPr="00A628B9">
        <w:rPr>
          <w:rFonts w:ascii="BPG Tech 11.1" w:hAnsi="BPG Tech 11.1"/>
          <w:color w:val="375171"/>
        </w:rPr>
        <w:t>ვადა</w:t>
      </w:r>
      <w:proofErr w:type="spellEnd"/>
      <w:r w:rsidRPr="00A628B9">
        <w:rPr>
          <w:rFonts w:ascii="BPG Tech 11.1" w:hAnsi="BPG Tech 11.1"/>
          <w:color w:val="375171"/>
        </w:rPr>
        <w:t xml:space="preserve">, </w:t>
      </w:r>
      <w:proofErr w:type="spellStart"/>
      <w:r w:rsidRPr="00A628B9">
        <w:rPr>
          <w:rFonts w:ascii="BPG Tech 11.1" w:hAnsi="BPG Tech 11.1"/>
          <w:color w:val="375171"/>
        </w:rPr>
        <w:t>არანაკლებ</w:t>
      </w:r>
      <w:proofErr w:type="spellEnd"/>
      <w:r w:rsidRPr="00A628B9">
        <w:rPr>
          <w:rFonts w:ascii="BPG Tech 11.1" w:hAnsi="BPG Tech 11.1"/>
          <w:color w:val="375171"/>
        </w:rPr>
        <w:t xml:space="preserve"> 3 (</w:t>
      </w:r>
      <w:proofErr w:type="spellStart"/>
      <w:r w:rsidRPr="00A628B9">
        <w:rPr>
          <w:rFonts w:ascii="BPG Tech 11.1" w:hAnsi="BPG Tech 11.1"/>
          <w:color w:val="375171"/>
        </w:rPr>
        <w:t>სამი</w:t>
      </w:r>
      <w:proofErr w:type="spellEnd"/>
      <w:r w:rsidRPr="00A628B9">
        <w:rPr>
          <w:rFonts w:ascii="BPG Tech 11.1" w:hAnsi="BPG Tech 11.1"/>
          <w:color w:val="375171"/>
        </w:rPr>
        <w:t xml:space="preserve">) </w:t>
      </w:r>
      <w:proofErr w:type="spellStart"/>
      <w:r w:rsidRPr="00A628B9">
        <w:rPr>
          <w:rFonts w:ascii="BPG Tech 11.1" w:hAnsi="BPG Tech 11.1"/>
          <w:color w:val="375171"/>
        </w:rPr>
        <w:t>სამუშაო</w:t>
      </w:r>
      <w:proofErr w:type="spellEnd"/>
      <w:r w:rsidRPr="00A628B9">
        <w:rPr>
          <w:rFonts w:ascii="BPG Tech 11.1" w:hAnsi="BPG Tech 11.1"/>
          <w:color w:val="375171"/>
        </w:rPr>
        <w:t xml:space="preserve"> </w:t>
      </w:r>
      <w:proofErr w:type="spellStart"/>
      <w:r w:rsidRPr="00A628B9">
        <w:rPr>
          <w:rFonts w:ascii="BPG Tech 11.1" w:hAnsi="BPG Tech 11.1"/>
          <w:color w:val="375171"/>
        </w:rPr>
        <w:t>დღის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ოდენობით</w:t>
      </w:r>
      <w:proofErr w:type="spellEnd"/>
      <w:r w:rsidRPr="00A628B9">
        <w:rPr>
          <w:rFonts w:ascii="BPG Tech 11.1" w:hAnsi="BPG Tech 11.1"/>
          <w:color w:val="375171"/>
        </w:rPr>
        <w:t xml:space="preserve"> </w:t>
      </w:r>
      <w:proofErr w:type="spellStart"/>
      <w:r w:rsidRPr="00A628B9">
        <w:rPr>
          <w:rFonts w:ascii="BPG Tech 11.1" w:hAnsi="BPG Tech 11.1"/>
          <w:color w:val="375171"/>
        </w:rPr>
        <w:t>პრემიის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გადასახდელად</w:t>
      </w:r>
      <w:proofErr w:type="spellEnd"/>
      <w:r w:rsidRPr="00A628B9">
        <w:rPr>
          <w:rFonts w:ascii="BPG Tech 11.1" w:hAnsi="BPG Tech 11.1"/>
          <w:color w:val="375171"/>
        </w:rPr>
        <w:t xml:space="preserve">. </w:t>
      </w:r>
      <w:proofErr w:type="spellStart"/>
      <w:r w:rsidRPr="00A628B9">
        <w:rPr>
          <w:rFonts w:ascii="BPG Tech 11.1" w:hAnsi="BPG Tech 11.1"/>
          <w:color w:val="375171"/>
        </w:rPr>
        <w:t>აღნიშნული</w:t>
      </w:r>
      <w:proofErr w:type="spellEnd"/>
      <w:r w:rsidRPr="00A628B9">
        <w:rPr>
          <w:rFonts w:ascii="BPG Tech 11.1" w:hAnsi="BPG Tech 11.1"/>
          <w:color w:val="375171"/>
        </w:rPr>
        <w:t xml:space="preserve"> </w:t>
      </w:r>
      <w:proofErr w:type="spellStart"/>
      <w:r w:rsidRPr="00A628B9">
        <w:rPr>
          <w:rFonts w:ascii="BPG Tech 11.1" w:hAnsi="BPG Tech 11.1"/>
          <w:color w:val="375171"/>
        </w:rPr>
        <w:t>ვადის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უშედეგოდ</w:t>
      </w:r>
      <w:proofErr w:type="spellEnd"/>
      <w:r w:rsidRPr="00A628B9">
        <w:rPr>
          <w:rFonts w:ascii="BPG Tech 11.1" w:hAnsi="BPG Tech 11.1"/>
          <w:color w:val="375171"/>
        </w:rPr>
        <w:t xml:space="preserve"> </w:t>
      </w:r>
      <w:proofErr w:type="spellStart"/>
      <w:r w:rsidRPr="00A628B9">
        <w:rPr>
          <w:rFonts w:ascii="BPG Tech 11.1" w:hAnsi="BPG Tech 11.1"/>
          <w:color w:val="375171"/>
        </w:rPr>
        <w:t>გასვლის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შემთხვევაში</w:t>
      </w:r>
      <w:proofErr w:type="spellEnd"/>
      <w:r w:rsidRPr="00A628B9">
        <w:rPr>
          <w:rFonts w:ascii="BPG Tech 11.1" w:hAnsi="BPG Tech 11.1"/>
          <w:color w:val="375171"/>
        </w:rPr>
        <w:t xml:space="preserve">, </w:t>
      </w:r>
      <w:proofErr w:type="spellStart"/>
      <w:r w:rsidRPr="00A628B9">
        <w:rPr>
          <w:rFonts w:ascii="BPG Tech 11.1" w:hAnsi="BPG Tech 11.1"/>
          <w:color w:val="375171"/>
        </w:rPr>
        <w:t>მზღვეველი</w:t>
      </w:r>
      <w:proofErr w:type="spellEnd"/>
      <w:r w:rsidRPr="00A628B9">
        <w:rPr>
          <w:rFonts w:ascii="BPG Tech 11.1" w:hAnsi="BPG Tech 11.1"/>
          <w:color w:val="375171"/>
        </w:rPr>
        <w:t xml:space="preserve"> </w:t>
      </w:r>
      <w:proofErr w:type="spellStart"/>
      <w:r w:rsidRPr="00A628B9">
        <w:rPr>
          <w:rFonts w:ascii="BPG Tech 11.1" w:hAnsi="BPG Tech 11.1"/>
          <w:color w:val="375171"/>
        </w:rPr>
        <w:t>უფლებამოსილია</w:t>
      </w:r>
      <w:proofErr w:type="spellEnd"/>
      <w:r w:rsidRPr="00A628B9">
        <w:rPr>
          <w:rFonts w:ascii="BPG Tech 11.1" w:hAnsi="BPG Tech 11.1"/>
          <w:color w:val="375171"/>
        </w:rPr>
        <w:t xml:space="preserve"> </w:t>
      </w:r>
      <w:proofErr w:type="spellStart"/>
      <w:r w:rsidRPr="00A628B9">
        <w:rPr>
          <w:rFonts w:ascii="BPG Tech 11.1" w:hAnsi="BPG Tech 11.1"/>
          <w:color w:val="375171"/>
        </w:rPr>
        <w:t>წერილობით</w:t>
      </w:r>
      <w:proofErr w:type="spellEnd"/>
      <w:r w:rsidRPr="00A628B9">
        <w:rPr>
          <w:rFonts w:ascii="BPG Tech 11.1" w:hAnsi="BPG Tech 11.1"/>
          <w:color w:val="375171"/>
        </w:rPr>
        <w:t xml:space="preserve"> </w:t>
      </w:r>
      <w:proofErr w:type="spellStart"/>
      <w:r w:rsidRPr="00A628B9">
        <w:rPr>
          <w:rFonts w:ascii="BPG Tech 11.1" w:hAnsi="BPG Tech 11.1"/>
          <w:color w:val="375171"/>
        </w:rPr>
        <w:t>მოითხოვოს</w:t>
      </w:r>
      <w:proofErr w:type="spellEnd"/>
      <w:r w:rsidRPr="00A628B9">
        <w:rPr>
          <w:rFonts w:ascii="BPG Tech 11.1" w:hAnsi="BPG Tech 11.1"/>
          <w:color w:val="375171"/>
        </w:rPr>
        <w:t xml:space="preserve"> </w:t>
      </w:r>
      <w:proofErr w:type="spellStart"/>
      <w:r w:rsidRPr="00A628B9">
        <w:rPr>
          <w:rFonts w:ascii="BPG Tech 11.1" w:hAnsi="BPG Tech 11.1"/>
          <w:color w:val="375171"/>
        </w:rPr>
        <w:t>დამზღვევისაგან</w:t>
      </w:r>
      <w:proofErr w:type="spellEnd"/>
      <w:r w:rsidRPr="00A628B9">
        <w:rPr>
          <w:rFonts w:ascii="BPG Tech 11.1" w:hAnsi="BPG Tech 11.1"/>
          <w:color w:val="375171"/>
        </w:rPr>
        <w:t xml:space="preserve"> </w:t>
      </w:r>
      <w:proofErr w:type="spellStart"/>
      <w:r w:rsidRPr="00A628B9">
        <w:rPr>
          <w:rFonts w:ascii="BPG Tech 11.1" w:hAnsi="BPG Tech 11.1"/>
          <w:color w:val="375171"/>
        </w:rPr>
        <w:t>პირგასამტეხლოს</w:t>
      </w:r>
      <w:proofErr w:type="spellEnd"/>
      <w:r w:rsidRPr="00A628B9">
        <w:rPr>
          <w:rFonts w:ascii="BPG Tech 11.1" w:hAnsi="BPG Tech 11.1"/>
          <w:color w:val="375171"/>
        </w:rPr>
        <w:t xml:space="preserve"> </w:t>
      </w:r>
      <w:proofErr w:type="spellStart"/>
      <w:r w:rsidRPr="00A628B9">
        <w:rPr>
          <w:rFonts w:ascii="BPG Tech 11.1" w:hAnsi="BPG Tech 11.1"/>
          <w:color w:val="375171"/>
        </w:rPr>
        <w:t>გადახდა</w:t>
      </w:r>
      <w:proofErr w:type="spellEnd"/>
      <w:r w:rsidRPr="00A628B9">
        <w:rPr>
          <w:rFonts w:ascii="BPG Tech 11.1" w:hAnsi="BPG Tech 11.1"/>
          <w:color w:val="375171"/>
        </w:rPr>
        <w:t xml:space="preserve"> </w:t>
      </w:r>
      <w:r w:rsidRPr="00A628B9">
        <w:rPr>
          <w:rFonts w:ascii="BPG Tech 11.1" w:hAnsi="BPG Tech 11.1"/>
          <w:color w:val="375171"/>
          <w:lang w:val="ka-GE"/>
        </w:rPr>
        <w:t>გამომუშავე</w:t>
      </w:r>
      <w:proofErr w:type="spellStart"/>
      <w:r w:rsidRPr="00A628B9">
        <w:rPr>
          <w:rFonts w:ascii="BPG Tech 11.1" w:hAnsi="BPG Tech 11.1"/>
          <w:color w:val="375171"/>
        </w:rPr>
        <w:t>ული</w:t>
      </w:r>
      <w:proofErr w:type="spellEnd"/>
      <w:r w:rsidRPr="00A628B9">
        <w:rPr>
          <w:rFonts w:ascii="BPG Tech 11.1" w:hAnsi="BPG Tech 11.1"/>
          <w:color w:val="375171"/>
        </w:rPr>
        <w:t xml:space="preserve"> </w:t>
      </w:r>
      <w:proofErr w:type="spellStart"/>
      <w:r w:rsidRPr="00A628B9">
        <w:rPr>
          <w:rFonts w:ascii="BPG Tech 11.1" w:hAnsi="BPG Tech 11.1"/>
          <w:color w:val="375171"/>
        </w:rPr>
        <w:t>პრემიის</w:t>
      </w:r>
      <w:proofErr w:type="spellEnd"/>
      <w:r w:rsidRPr="00A628B9">
        <w:rPr>
          <w:rFonts w:ascii="BPG Tech 11.1" w:hAnsi="BPG Tech 11.1"/>
          <w:color w:val="375171"/>
        </w:rPr>
        <w:t xml:space="preserve"> 0.05%-</w:t>
      </w:r>
      <w:proofErr w:type="spellStart"/>
      <w:r w:rsidRPr="00A628B9">
        <w:rPr>
          <w:rFonts w:ascii="BPG Tech 11.1" w:hAnsi="BPG Tech 11.1"/>
          <w:color w:val="375171"/>
        </w:rPr>
        <w:t>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ოდენობით</w:t>
      </w:r>
      <w:proofErr w:type="spellEnd"/>
      <w:r w:rsidRPr="00A628B9">
        <w:rPr>
          <w:rFonts w:ascii="BPG Tech 11.1" w:hAnsi="BPG Tech 11.1"/>
          <w:color w:val="375171"/>
        </w:rPr>
        <w:t xml:space="preserve"> </w:t>
      </w:r>
      <w:proofErr w:type="spellStart"/>
      <w:r w:rsidRPr="00A628B9">
        <w:rPr>
          <w:rFonts w:ascii="BPG Tech 11.1" w:hAnsi="BPG Tech 11.1"/>
          <w:color w:val="375171"/>
        </w:rPr>
        <w:t>თითოეული</w:t>
      </w:r>
      <w:proofErr w:type="spellEnd"/>
      <w:r w:rsidRPr="00A628B9">
        <w:rPr>
          <w:rFonts w:ascii="BPG Tech 11.1" w:hAnsi="BPG Tech 11.1"/>
          <w:color w:val="375171"/>
        </w:rPr>
        <w:t xml:space="preserve"> </w:t>
      </w:r>
      <w:proofErr w:type="spellStart"/>
      <w:r w:rsidRPr="00A628B9">
        <w:rPr>
          <w:rFonts w:ascii="BPG Tech 11.1" w:hAnsi="BPG Tech 11.1"/>
          <w:color w:val="375171"/>
        </w:rPr>
        <w:t>ვადაგადაცილებული</w:t>
      </w:r>
      <w:proofErr w:type="spellEnd"/>
      <w:r w:rsidRPr="00A628B9">
        <w:rPr>
          <w:rFonts w:ascii="BPG Tech 11.1" w:hAnsi="BPG Tech 11.1"/>
          <w:color w:val="375171"/>
        </w:rPr>
        <w:t xml:space="preserve"> </w:t>
      </w:r>
      <w:proofErr w:type="spellStart"/>
      <w:r w:rsidRPr="00A628B9">
        <w:rPr>
          <w:rFonts w:ascii="BPG Tech 11.1" w:hAnsi="BPG Tech 11.1"/>
          <w:color w:val="375171"/>
        </w:rPr>
        <w:t>დღისათვის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პირგასამტეხლოს</w:t>
      </w:r>
      <w:proofErr w:type="spellEnd"/>
      <w:r w:rsidRPr="00A628B9">
        <w:rPr>
          <w:rFonts w:ascii="BPG Tech 11.1" w:hAnsi="BPG Tech 11.1"/>
          <w:color w:val="375171"/>
        </w:rPr>
        <w:t xml:space="preserve"> </w:t>
      </w:r>
      <w:proofErr w:type="spellStart"/>
      <w:r w:rsidRPr="00A628B9">
        <w:rPr>
          <w:rFonts w:ascii="BPG Tech 11.1" w:hAnsi="BPG Tech 11.1"/>
          <w:color w:val="375171"/>
        </w:rPr>
        <w:t>დარიცხვა</w:t>
      </w:r>
      <w:proofErr w:type="spellEnd"/>
      <w:r w:rsidRPr="00A628B9">
        <w:rPr>
          <w:rFonts w:ascii="BPG Tech 11.1" w:hAnsi="BPG Tech 11.1"/>
          <w:color w:val="375171"/>
        </w:rPr>
        <w:t>/</w:t>
      </w:r>
      <w:proofErr w:type="spellStart"/>
      <w:r w:rsidRPr="00A628B9">
        <w:rPr>
          <w:rFonts w:ascii="BPG Tech 11.1" w:hAnsi="BPG Tech 11.1"/>
          <w:color w:val="375171"/>
        </w:rPr>
        <w:t>ათვლა</w:t>
      </w:r>
      <w:proofErr w:type="spellEnd"/>
      <w:r w:rsidRPr="00A628B9">
        <w:rPr>
          <w:rFonts w:ascii="BPG Tech 11.1" w:hAnsi="BPG Tech 11.1"/>
          <w:color w:val="375171"/>
        </w:rPr>
        <w:t xml:space="preserve"> </w:t>
      </w:r>
      <w:proofErr w:type="spellStart"/>
      <w:r w:rsidRPr="00A628B9">
        <w:rPr>
          <w:rFonts w:ascii="BPG Tech 11.1" w:hAnsi="BPG Tech 11.1"/>
          <w:color w:val="375171"/>
        </w:rPr>
        <w:t>დაიწყება</w:t>
      </w:r>
      <w:proofErr w:type="spellEnd"/>
      <w:r w:rsidRPr="00A628B9">
        <w:rPr>
          <w:rFonts w:ascii="BPG Tech 11.1" w:hAnsi="BPG Tech 11.1"/>
          <w:color w:val="375171"/>
        </w:rPr>
        <w:t xml:space="preserve"> </w:t>
      </w:r>
      <w:proofErr w:type="spellStart"/>
      <w:r w:rsidRPr="00A628B9">
        <w:rPr>
          <w:rFonts w:ascii="BPG Tech 11.1" w:hAnsi="BPG Tech 11.1"/>
          <w:color w:val="375171"/>
        </w:rPr>
        <w:t>წერილობით</w:t>
      </w:r>
      <w:proofErr w:type="spellEnd"/>
      <w:r w:rsidRPr="00A628B9">
        <w:rPr>
          <w:rFonts w:ascii="BPG Tech 11.1" w:hAnsi="BPG Tech 11.1"/>
          <w:color w:val="375171"/>
        </w:rPr>
        <w:t xml:space="preserve"> </w:t>
      </w:r>
      <w:proofErr w:type="spellStart"/>
      <w:r w:rsidRPr="00A628B9">
        <w:rPr>
          <w:rFonts w:ascii="BPG Tech 11.1" w:hAnsi="BPG Tech 11.1"/>
          <w:color w:val="375171"/>
        </w:rPr>
        <w:t>შეტყობინებაში</w:t>
      </w:r>
      <w:proofErr w:type="spellEnd"/>
      <w:r w:rsidRPr="00A628B9">
        <w:rPr>
          <w:rFonts w:ascii="BPG Tech 11.1" w:hAnsi="BPG Tech 11.1"/>
          <w:color w:val="375171"/>
        </w:rPr>
        <w:t xml:space="preserve"> </w:t>
      </w:r>
      <w:proofErr w:type="spellStart"/>
      <w:r w:rsidRPr="00A628B9">
        <w:rPr>
          <w:rFonts w:ascii="BPG Tech 11.1" w:hAnsi="BPG Tech 11.1"/>
          <w:color w:val="375171"/>
        </w:rPr>
        <w:t>მითითებული</w:t>
      </w:r>
      <w:proofErr w:type="spellEnd"/>
      <w:r w:rsidRPr="00A628B9">
        <w:rPr>
          <w:rFonts w:ascii="BPG Tech 11.1" w:hAnsi="BPG Tech 11.1"/>
          <w:color w:val="375171"/>
        </w:rPr>
        <w:t xml:space="preserve"> </w:t>
      </w:r>
      <w:proofErr w:type="spellStart"/>
      <w:r w:rsidRPr="00A628B9">
        <w:rPr>
          <w:rFonts w:ascii="BPG Tech 11.1" w:hAnsi="BPG Tech 11.1"/>
          <w:color w:val="375171"/>
        </w:rPr>
        <w:t>თარიღიდან</w:t>
      </w:r>
      <w:proofErr w:type="spellEnd"/>
      <w:r w:rsidRPr="00A628B9">
        <w:rPr>
          <w:rFonts w:ascii="BPG Tech 11.1" w:hAnsi="BPG Tech 11.1"/>
          <w:color w:val="375171"/>
        </w:rPr>
        <w:t xml:space="preserve">. </w:t>
      </w:r>
      <w:proofErr w:type="spellStart"/>
      <w:r w:rsidRPr="00A628B9">
        <w:rPr>
          <w:rFonts w:ascii="BPG Tech 11.1" w:hAnsi="BPG Tech 11.1"/>
          <w:color w:val="375171"/>
        </w:rPr>
        <w:t>ამასთანავე</w:t>
      </w:r>
      <w:proofErr w:type="spellEnd"/>
      <w:r w:rsidRPr="00A628B9">
        <w:rPr>
          <w:rFonts w:ascii="BPG Tech 11.1" w:hAnsi="BPG Tech 11.1"/>
          <w:color w:val="375171"/>
        </w:rPr>
        <w:t xml:space="preserve"> </w:t>
      </w:r>
      <w:proofErr w:type="spellStart"/>
      <w:r w:rsidRPr="00A628B9">
        <w:rPr>
          <w:rFonts w:ascii="BPG Tech 11.1" w:hAnsi="BPG Tech 11.1"/>
          <w:color w:val="375171"/>
        </w:rPr>
        <w:t>პირგასამტეხლო</w:t>
      </w:r>
      <w:proofErr w:type="spellEnd"/>
      <w:r w:rsidRPr="00A628B9">
        <w:rPr>
          <w:rFonts w:ascii="BPG Tech 11.1" w:hAnsi="BPG Tech 11.1"/>
          <w:color w:val="375171"/>
        </w:rPr>
        <w:t xml:space="preserve"> </w:t>
      </w:r>
      <w:proofErr w:type="spellStart"/>
      <w:r w:rsidRPr="00A628B9">
        <w:rPr>
          <w:rFonts w:ascii="BPG Tech 11.1" w:hAnsi="BPG Tech 11.1"/>
          <w:color w:val="375171"/>
        </w:rPr>
        <w:t>გადაიხდება</w:t>
      </w:r>
      <w:proofErr w:type="spellEnd"/>
      <w:r w:rsidRPr="00A628B9">
        <w:rPr>
          <w:rFonts w:ascii="BPG Tech 11.1" w:hAnsi="BPG Tech 11.1"/>
          <w:color w:val="375171"/>
        </w:rPr>
        <w:t xml:space="preserve"> </w:t>
      </w:r>
      <w:proofErr w:type="spellStart"/>
      <w:r w:rsidRPr="00A628B9">
        <w:rPr>
          <w:rFonts w:ascii="BPG Tech 11.1" w:hAnsi="BPG Tech 11.1"/>
          <w:color w:val="375171"/>
        </w:rPr>
        <w:t>დამატებით</w:t>
      </w:r>
      <w:proofErr w:type="spellEnd"/>
      <w:r w:rsidRPr="00A628B9">
        <w:rPr>
          <w:rFonts w:ascii="BPG Tech 11.1" w:hAnsi="BPG Tech 11.1"/>
          <w:color w:val="375171"/>
        </w:rPr>
        <w:t xml:space="preserve">, </w:t>
      </w:r>
      <w:proofErr w:type="spellStart"/>
      <w:r w:rsidRPr="00A628B9">
        <w:rPr>
          <w:rFonts w:ascii="BPG Tech 11.1" w:hAnsi="BPG Tech 11.1"/>
          <w:color w:val="375171"/>
        </w:rPr>
        <w:t>სადაზღვევო</w:t>
      </w:r>
      <w:proofErr w:type="spellEnd"/>
      <w:r w:rsidRPr="00A628B9">
        <w:rPr>
          <w:rFonts w:ascii="BPG Tech 11.1" w:hAnsi="BPG Tech 11.1"/>
          <w:color w:val="375171"/>
        </w:rPr>
        <w:t xml:space="preserve"> </w:t>
      </w:r>
      <w:proofErr w:type="spellStart"/>
      <w:r w:rsidRPr="00A628B9">
        <w:rPr>
          <w:rFonts w:ascii="BPG Tech 11.1" w:hAnsi="BPG Tech 11.1"/>
          <w:color w:val="375171"/>
        </w:rPr>
        <w:t>პრემიის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გადახდის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ვალდებულების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მიუხედავად</w:t>
      </w:r>
      <w:proofErr w:type="spellEnd"/>
      <w:r w:rsidRPr="00A628B9">
        <w:rPr>
          <w:rFonts w:ascii="BPG Tech 11.1" w:hAnsi="BPG Tech 11.1"/>
          <w:color w:val="375171"/>
        </w:rPr>
        <w:t xml:space="preserve">, </w:t>
      </w:r>
      <w:proofErr w:type="spellStart"/>
      <w:r w:rsidRPr="00A628B9">
        <w:rPr>
          <w:rFonts w:ascii="BPG Tech 11.1" w:hAnsi="BPG Tech 11.1"/>
          <w:color w:val="375171"/>
        </w:rPr>
        <w:t>რომლის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გადახდაც</w:t>
      </w:r>
      <w:proofErr w:type="spellEnd"/>
      <w:r w:rsidRPr="00A628B9">
        <w:rPr>
          <w:rFonts w:ascii="BPG Tech 11.1" w:hAnsi="BPG Tech 11.1"/>
          <w:color w:val="375171"/>
        </w:rPr>
        <w:t xml:space="preserve"> </w:t>
      </w:r>
      <w:proofErr w:type="spellStart"/>
      <w:r w:rsidRPr="00A628B9">
        <w:rPr>
          <w:rFonts w:ascii="BPG Tech 11.1" w:hAnsi="BPG Tech 11.1"/>
          <w:color w:val="375171"/>
        </w:rPr>
        <w:t>დამზღვევს</w:t>
      </w:r>
      <w:proofErr w:type="spellEnd"/>
      <w:r w:rsidRPr="00A628B9">
        <w:rPr>
          <w:rFonts w:ascii="BPG Tech 11.1" w:hAnsi="BPG Tech 11.1"/>
          <w:color w:val="375171"/>
        </w:rPr>
        <w:t xml:space="preserve"> </w:t>
      </w:r>
      <w:proofErr w:type="spellStart"/>
      <w:r w:rsidRPr="00A628B9">
        <w:rPr>
          <w:rFonts w:ascii="BPG Tech 11.1" w:hAnsi="BPG Tech 11.1"/>
          <w:color w:val="375171"/>
        </w:rPr>
        <w:t>არ</w:t>
      </w:r>
      <w:proofErr w:type="spellEnd"/>
      <w:r w:rsidRPr="00A628B9">
        <w:rPr>
          <w:rFonts w:ascii="BPG Tech 11.1" w:hAnsi="BPG Tech 11.1"/>
          <w:color w:val="375171"/>
        </w:rPr>
        <w:t xml:space="preserve"> </w:t>
      </w:r>
      <w:proofErr w:type="spellStart"/>
      <w:r w:rsidRPr="00A628B9">
        <w:rPr>
          <w:rFonts w:ascii="BPG Tech 11.1" w:hAnsi="BPG Tech 11.1"/>
          <w:color w:val="375171"/>
        </w:rPr>
        <w:t>ათავისუფლებს</w:t>
      </w:r>
      <w:proofErr w:type="spellEnd"/>
      <w:r w:rsidRPr="00A628B9">
        <w:rPr>
          <w:rFonts w:ascii="BPG Tech 11.1" w:hAnsi="BPG Tech 11.1"/>
          <w:color w:val="375171"/>
        </w:rPr>
        <w:t xml:space="preserve"> </w:t>
      </w:r>
      <w:proofErr w:type="spellStart"/>
      <w:r w:rsidRPr="00A628B9">
        <w:rPr>
          <w:rFonts w:ascii="BPG Tech 11.1" w:hAnsi="BPG Tech 11.1"/>
          <w:color w:val="375171"/>
        </w:rPr>
        <w:t>ნაკისრი</w:t>
      </w:r>
      <w:proofErr w:type="spellEnd"/>
      <w:r w:rsidRPr="00A628B9">
        <w:rPr>
          <w:rFonts w:ascii="BPG Tech 11.1" w:hAnsi="BPG Tech 11.1"/>
          <w:color w:val="375171"/>
        </w:rPr>
        <w:t xml:space="preserve"> </w:t>
      </w:r>
      <w:proofErr w:type="spellStart"/>
      <w:r w:rsidRPr="00A628B9">
        <w:rPr>
          <w:rFonts w:ascii="BPG Tech 11.1" w:hAnsi="BPG Tech 11.1"/>
          <w:color w:val="375171"/>
        </w:rPr>
        <w:t>ძირითადი</w:t>
      </w:r>
      <w:proofErr w:type="spellEnd"/>
      <w:r w:rsidRPr="00A628B9">
        <w:rPr>
          <w:rFonts w:ascii="BPG Tech 11.1" w:hAnsi="BPG Tech 11.1"/>
          <w:color w:val="375171"/>
        </w:rPr>
        <w:t xml:space="preserve"> </w:t>
      </w:r>
      <w:proofErr w:type="spellStart"/>
      <w:r w:rsidRPr="00A628B9">
        <w:rPr>
          <w:rFonts w:ascii="BPG Tech 11.1" w:hAnsi="BPG Tech 11.1"/>
          <w:color w:val="375171"/>
        </w:rPr>
        <w:t>ფულადი</w:t>
      </w:r>
      <w:proofErr w:type="spellEnd"/>
      <w:r w:rsidRPr="00A628B9">
        <w:rPr>
          <w:rFonts w:ascii="BPG Tech 11.1" w:hAnsi="BPG Tech 11.1"/>
          <w:color w:val="375171"/>
        </w:rPr>
        <w:t xml:space="preserve"> </w:t>
      </w:r>
      <w:proofErr w:type="spellStart"/>
      <w:r w:rsidRPr="00A628B9">
        <w:rPr>
          <w:rFonts w:ascii="BPG Tech 11.1" w:hAnsi="BPG Tech 11.1"/>
          <w:color w:val="375171"/>
        </w:rPr>
        <w:t>ვალდებულების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შესრულებისაგან</w:t>
      </w:r>
      <w:proofErr w:type="spellEnd"/>
      <w:r w:rsidRPr="00A628B9">
        <w:rPr>
          <w:rFonts w:ascii="BPG Tech 11.1" w:hAnsi="BPG Tech 11.1"/>
          <w:color w:val="375171"/>
        </w:rPr>
        <w:t>;</w:t>
      </w:r>
    </w:p>
    <w:p w14:paraId="36010720" w14:textId="77777777" w:rsidR="00F87915" w:rsidRPr="00A628B9" w:rsidRDefault="00F87915" w:rsidP="00F87915">
      <w:pPr>
        <w:pStyle w:val="ListParagraph"/>
        <w:spacing w:after="0" w:line="259" w:lineRule="auto"/>
        <w:ind w:left="0"/>
        <w:jc w:val="both"/>
        <w:rPr>
          <w:rFonts w:ascii="BPG Tech 11.1" w:hAnsi="BPG Tech 11.1"/>
          <w:color w:val="375171"/>
        </w:rPr>
      </w:pPr>
    </w:p>
    <w:p w14:paraId="607B224D" w14:textId="77777777" w:rsidR="00F87915" w:rsidRPr="00A628B9" w:rsidRDefault="00F87915" w:rsidP="00F87915">
      <w:pPr>
        <w:pStyle w:val="ListParagraph"/>
        <w:spacing w:after="0" w:line="259" w:lineRule="auto"/>
        <w:ind w:left="0"/>
        <w:jc w:val="both"/>
        <w:rPr>
          <w:rFonts w:ascii="BPG Tech 11.1" w:hAnsi="BPG Tech 11.1"/>
          <w:color w:val="375171"/>
        </w:rPr>
      </w:pPr>
    </w:p>
    <w:p w14:paraId="6EDFCF58" w14:textId="77777777" w:rsidR="00F87915" w:rsidRDefault="00F87915" w:rsidP="00A628B9">
      <w:pPr>
        <w:pStyle w:val="ListParagraph"/>
        <w:spacing w:after="0" w:line="259" w:lineRule="auto"/>
        <w:ind w:left="0"/>
        <w:jc w:val="center"/>
        <w:rPr>
          <w:rFonts w:ascii="BPG Tech 11.1" w:hAnsi="BPG Tech 11.1"/>
          <w:color w:val="375171"/>
        </w:rPr>
      </w:pPr>
    </w:p>
    <w:p w14:paraId="232F29A0" w14:textId="77777777" w:rsidR="00A628B9" w:rsidRDefault="00A628B9" w:rsidP="00A628B9">
      <w:pPr>
        <w:pStyle w:val="ListParagraph"/>
        <w:spacing w:after="0" w:line="259" w:lineRule="auto"/>
        <w:ind w:left="0"/>
        <w:jc w:val="center"/>
        <w:rPr>
          <w:rFonts w:ascii="BPG Tech 11.1" w:hAnsi="BPG Tech 11.1"/>
          <w:color w:val="375171"/>
        </w:rPr>
      </w:pPr>
    </w:p>
    <w:p w14:paraId="75EEBBE2" w14:textId="77777777" w:rsidR="00A628B9" w:rsidRDefault="00A628B9" w:rsidP="00A628B9">
      <w:pPr>
        <w:pStyle w:val="ListParagraph"/>
        <w:spacing w:after="0" w:line="259" w:lineRule="auto"/>
        <w:ind w:left="0"/>
        <w:jc w:val="center"/>
        <w:rPr>
          <w:rFonts w:ascii="BPG Tech 11.1" w:hAnsi="BPG Tech 11.1"/>
          <w:color w:val="375171"/>
        </w:rPr>
      </w:pPr>
    </w:p>
    <w:p w14:paraId="4DAFB9CA" w14:textId="77777777" w:rsidR="00A628B9" w:rsidRDefault="00A628B9" w:rsidP="00A628B9">
      <w:pPr>
        <w:pStyle w:val="ListParagraph"/>
        <w:spacing w:after="0" w:line="259" w:lineRule="auto"/>
        <w:ind w:left="0"/>
        <w:jc w:val="center"/>
        <w:rPr>
          <w:rFonts w:ascii="BPG Tech 11.1" w:hAnsi="BPG Tech 11.1"/>
          <w:color w:val="375171"/>
        </w:rPr>
      </w:pPr>
    </w:p>
    <w:p w14:paraId="2273BA0B" w14:textId="77777777" w:rsidR="00A628B9" w:rsidRPr="00A628B9" w:rsidRDefault="00A628B9" w:rsidP="00A628B9">
      <w:pPr>
        <w:pStyle w:val="ListParagraph"/>
        <w:spacing w:after="0" w:line="259" w:lineRule="auto"/>
        <w:ind w:left="0"/>
        <w:jc w:val="center"/>
        <w:rPr>
          <w:rFonts w:ascii="BPG Tech 11.1" w:hAnsi="BPG Tech 11.1"/>
          <w:color w:val="375171"/>
        </w:rPr>
      </w:pPr>
    </w:p>
    <w:p w14:paraId="1B2247FA" w14:textId="77777777" w:rsidR="00F87915" w:rsidRPr="00A628B9" w:rsidRDefault="00F87915" w:rsidP="00A628B9">
      <w:pPr>
        <w:spacing w:after="0"/>
        <w:jc w:val="center"/>
        <w:rPr>
          <w:rFonts w:ascii="BPG Tech 11.1 Caps" w:hAnsi="BPG Tech 11.1 Caps"/>
          <w:b/>
          <w:color w:val="5ED580"/>
          <w:sz w:val="28"/>
          <w:szCs w:val="28"/>
          <w:u w:val="single"/>
        </w:rPr>
      </w:pPr>
      <w:proofErr w:type="spellStart"/>
      <w:r w:rsidRPr="00A628B9">
        <w:rPr>
          <w:rFonts w:ascii="BPG Tech 11.1 Caps" w:hAnsi="BPG Tech 11.1 Caps"/>
          <w:b/>
          <w:color w:val="5ED580"/>
          <w:sz w:val="28"/>
          <w:szCs w:val="28"/>
          <w:u w:val="single"/>
        </w:rPr>
        <w:t>ფრანშიზის</w:t>
      </w:r>
      <w:proofErr w:type="spellEnd"/>
      <w:r w:rsidRPr="00A628B9">
        <w:rPr>
          <w:rFonts w:ascii="BPG Tech 11.1 Caps" w:hAnsi="BPG Tech 11.1 Caps"/>
          <w:b/>
          <w:color w:val="5ED580"/>
          <w:sz w:val="28"/>
          <w:szCs w:val="28"/>
          <w:u w:val="single"/>
        </w:rPr>
        <w:t xml:space="preserve"> </w:t>
      </w:r>
      <w:proofErr w:type="spellStart"/>
      <w:r w:rsidRPr="00A628B9">
        <w:rPr>
          <w:rFonts w:ascii="BPG Tech 11.1 Caps" w:hAnsi="BPG Tech 11.1 Caps"/>
          <w:b/>
          <w:color w:val="5ED580"/>
          <w:sz w:val="28"/>
          <w:szCs w:val="28"/>
          <w:u w:val="single"/>
        </w:rPr>
        <w:t>სახე</w:t>
      </w:r>
      <w:proofErr w:type="spellEnd"/>
      <w:r w:rsidRPr="00A628B9">
        <w:rPr>
          <w:rFonts w:ascii="BPG Tech 11.1 Caps" w:hAnsi="BPG Tech 11.1 Caps"/>
          <w:b/>
          <w:color w:val="5ED580"/>
          <w:sz w:val="28"/>
          <w:szCs w:val="28"/>
          <w:u w:val="single"/>
        </w:rPr>
        <w:t xml:space="preserve">, </w:t>
      </w:r>
      <w:proofErr w:type="spellStart"/>
      <w:r w:rsidRPr="00A628B9">
        <w:rPr>
          <w:rFonts w:ascii="BPG Tech 11.1 Caps" w:hAnsi="BPG Tech 11.1 Caps"/>
          <w:b/>
          <w:color w:val="5ED580"/>
          <w:sz w:val="28"/>
          <w:szCs w:val="28"/>
          <w:u w:val="single"/>
        </w:rPr>
        <w:t>ოდენობა</w:t>
      </w:r>
      <w:proofErr w:type="spellEnd"/>
      <w:r w:rsidRPr="00A628B9">
        <w:rPr>
          <w:rFonts w:ascii="BPG Tech 11.1 Caps" w:hAnsi="BPG Tech 11.1 Caps"/>
          <w:b/>
          <w:color w:val="5ED580"/>
          <w:sz w:val="28"/>
          <w:szCs w:val="28"/>
          <w:u w:val="single"/>
        </w:rPr>
        <w:t xml:space="preserve"> </w:t>
      </w:r>
      <w:proofErr w:type="spellStart"/>
      <w:r w:rsidRPr="00A628B9">
        <w:rPr>
          <w:rFonts w:ascii="BPG Tech 11.1 Caps" w:hAnsi="BPG Tech 11.1 Caps"/>
          <w:b/>
          <w:color w:val="5ED580"/>
          <w:sz w:val="28"/>
          <w:szCs w:val="28"/>
          <w:u w:val="single"/>
        </w:rPr>
        <w:t>და</w:t>
      </w:r>
      <w:proofErr w:type="spellEnd"/>
      <w:r w:rsidRPr="00A628B9">
        <w:rPr>
          <w:rFonts w:ascii="BPG Tech 11.1 Caps" w:hAnsi="BPG Tech 11.1 Caps"/>
          <w:b/>
          <w:color w:val="5ED580"/>
          <w:sz w:val="28"/>
          <w:szCs w:val="28"/>
          <w:u w:val="single"/>
        </w:rPr>
        <w:t xml:space="preserve"> </w:t>
      </w:r>
      <w:proofErr w:type="spellStart"/>
      <w:r w:rsidRPr="00A628B9">
        <w:rPr>
          <w:rFonts w:ascii="BPG Tech 11.1 Caps" w:hAnsi="BPG Tech 11.1 Caps"/>
          <w:b/>
          <w:color w:val="5ED580"/>
          <w:sz w:val="28"/>
          <w:szCs w:val="28"/>
          <w:u w:val="single"/>
        </w:rPr>
        <w:t>გამოყენების</w:t>
      </w:r>
      <w:proofErr w:type="spellEnd"/>
      <w:r w:rsidRPr="00A628B9">
        <w:rPr>
          <w:rFonts w:ascii="BPG Tech 11.1 Caps" w:hAnsi="BPG Tech 11.1 Caps"/>
          <w:b/>
          <w:color w:val="5ED580"/>
          <w:sz w:val="28"/>
          <w:szCs w:val="28"/>
          <w:u w:val="single"/>
        </w:rPr>
        <w:t xml:space="preserve"> </w:t>
      </w:r>
      <w:proofErr w:type="spellStart"/>
      <w:r w:rsidRPr="00A628B9">
        <w:rPr>
          <w:rFonts w:ascii="BPG Tech 11.1 Caps" w:hAnsi="BPG Tech 11.1 Caps"/>
          <w:b/>
          <w:color w:val="5ED580"/>
          <w:sz w:val="28"/>
          <w:szCs w:val="28"/>
          <w:u w:val="single"/>
        </w:rPr>
        <w:t>წინაპირობები</w:t>
      </w:r>
      <w:proofErr w:type="spellEnd"/>
    </w:p>
    <w:p w14:paraId="64BF498E" w14:textId="77777777" w:rsidR="00A628B9" w:rsidRPr="00A628B9" w:rsidRDefault="00A628B9" w:rsidP="00A628B9">
      <w:pPr>
        <w:spacing w:after="0"/>
        <w:jc w:val="center"/>
        <w:rPr>
          <w:rFonts w:ascii="BPG Tech 11.1" w:hAnsi="BPG Tech 11.1"/>
          <w:b/>
          <w:color w:val="5ED580"/>
          <w:sz w:val="28"/>
          <w:szCs w:val="28"/>
          <w:u w:val="single"/>
        </w:rPr>
      </w:pPr>
    </w:p>
    <w:p w14:paraId="0D2FEF9B" w14:textId="77777777" w:rsidR="00F87915" w:rsidRPr="00A628B9" w:rsidRDefault="00F87915" w:rsidP="00F87915">
      <w:pPr>
        <w:spacing w:after="0"/>
        <w:jc w:val="both"/>
        <w:rPr>
          <w:rFonts w:ascii="BPG Tech 11.1" w:hAnsi="BPG Tech 11.1"/>
          <w:b/>
          <w:color w:val="375171"/>
          <w:u w:val="single"/>
        </w:rPr>
      </w:pPr>
      <w:proofErr w:type="spellStart"/>
      <w:r w:rsidRPr="00A628B9">
        <w:rPr>
          <w:rFonts w:ascii="BPG Tech 11.1" w:hAnsi="BPG Tech 11.1"/>
          <w:b/>
          <w:color w:val="375171"/>
          <w:u w:val="single"/>
        </w:rPr>
        <w:t>დაზღვევის</w:t>
      </w:r>
      <w:proofErr w:type="spellEnd"/>
      <w:r w:rsidRPr="00A628B9">
        <w:rPr>
          <w:rFonts w:ascii="BPG Tech 11.1" w:hAnsi="BPG Tech 11.1"/>
          <w:b/>
          <w:color w:val="375171"/>
          <w:u w:val="single"/>
        </w:rPr>
        <w:t xml:space="preserve"> </w:t>
      </w:r>
      <w:proofErr w:type="spellStart"/>
      <w:r w:rsidRPr="00A628B9">
        <w:rPr>
          <w:rFonts w:ascii="BPG Tech 11.1" w:hAnsi="BPG Tech 11.1"/>
          <w:b/>
          <w:color w:val="375171"/>
          <w:u w:val="single"/>
        </w:rPr>
        <w:t>გამონაკლისი</w:t>
      </w:r>
      <w:proofErr w:type="spellEnd"/>
      <w:r w:rsidRPr="00A628B9">
        <w:rPr>
          <w:rFonts w:ascii="BPG Tech 11.1" w:hAnsi="BPG Tech 11.1"/>
          <w:b/>
          <w:color w:val="375171"/>
          <w:u w:val="single"/>
        </w:rPr>
        <w:t xml:space="preserve">, </w:t>
      </w:r>
      <w:proofErr w:type="spellStart"/>
      <w:r w:rsidRPr="00A628B9">
        <w:rPr>
          <w:rFonts w:ascii="BPG Tech 11.1" w:hAnsi="BPG Tech 11.1"/>
          <w:b/>
          <w:color w:val="375171"/>
          <w:u w:val="single"/>
        </w:rPr>
        <w:t>პირობების</w:t>
      </w:r>
      <w:proofErr w:type="spellEnd"/>
      <w:r w:rsidRPr="00A628B9">
        <w:rPr>
          <w:rFonts w:ascii="BPG Tech 11.1" w:hAnsi="BPG Tech 11.1"/>
          <w:b/>
          <w:color w:val="375171"/>
          <w:u w:val="single"/>
        </w:rPr>
        <w:t xml:space="preserve"> </w:t>
      </w:r>
      <w:proofErr w:type="spellStart"/>
      <w:r w:rsidRPr="00A628B9">
        <w:rPr>
          <w:rFonts w:ascii="BPG Tech 11.1" w:hAnsi="BPG Tech 11.1"/>
          <w:b/>
          <w:color w:val="375171"/>
          <w:u w:val="single"/>
        </w:rPr>
        <w:t>სრულყოფილი</w:t>
      </w:r>
      <w:proofErr w:type="spellEnd"/>
      <w:r w:rsidRPr="00A628B9">
        <w:rPr>
          <w:rFonts w:ascii="BPG Tech 11.1" w:hAnsi="BPG Tech 11.1"/>
          <w:b/>
          <w:color w:val="375171"/>
          <w:u w:val="single"/>
        </w:rPr>
        <w:t xml:space="preserve"> </w:t>
      </w:r>
      <w:proofErr w:type="spellStart"/>
      <w:r w:rsidRPr="00A628B9">
        <w:rPr>
          <w:rFonts w:ascii="BPG Tech 11.1" w:hAnsi="BPG Tech 11.1"/>
          <w:b/>
          <w:color w:val="375171"/>
          <w:u w:val="single"/>
        </w:rPr>
        <w:t>ჩამონათვალი</w:t>
      </w:r>
      <w:proofErr w:type="spellEnd"/>
    </w:p>
    <w:p w14:paraId="0307C01D" w14:textId="77777777" w:rsidR="00F87915" w:rsidRPr="00A628B9" w:rsidRDefault="00F87915" w:rsidP="00F87915">
      <w:pPr>
        <w:pStyle w:val="ListParagraph"/>
        <w:spacing w:after="0" w:line="259" w:lineRule="auto"/>
        <w:ind w:left="0"/>
        <w:jc w:val="both"/>
        <w:rPr>
          <w:rFonts w:ascii="BPG Tech 11.1" w:hAnsi="BPG Tech 11.1"/>
          <w:b/>
          <w:color w:val="375171"/>
        </w:rPr>
      </w:pPr>
      <w:proofErr w:type="spellStart"/>
      <w:r w:rsidRPr="00A628B9">
        <w:rPr>
          <w:rFonts w:ascii="BPG Tech 11.1" w:hAnsi="BPG Tech 11.1"/>
          <w:b/>
          <w:color w:val="375171"/>
        </w:rPr>
        <w:t>გამონაკლისები</w:t>
      </w:r>
      <w:proofErr w:type="spellEnd"/>
      <w:r w:rsidRPr="00A628B9">
        <w:rPr>
          <w:rFonts w:ascii="BPG Tech 11.1" w:hAnsi="BPG Tech 11.1"/>
          <w:b/>
          <w:color w:val="375171"/>
        </w:rPr>
        <w:t xml:space="preserve">, </w:t>
      </w:r>
      <w:proofErr w:type="spellStart"/>
      <w:r w:rsidRPr="00A628B9">
        <w:rPr>
          <w:rFonts w:ascii="BPG Tech 11.1" w:hAnsi="BPG Tech 11.1"/>
          <w:b/>
          <w:color w:val="375171"/>
        </w:rPr>
        <w:t>არ</w:t>
      </w:r>
      <w:proofErr w:type="spellEnd"/>
      <w:r w:rsidRPr="00A628B9">
        <w:rPr>
          <w:rFonts w:ascii="BPG Tech 11.1" w:hAnsi="BPG Tech 11.1"/>
          <w:b/>
          <w:color w:val="375171"/>
        </w:rPr>
        <w:t xml:space="preserve"> </w:t>
      </w:r>
      <w:proofErr w:type="spellStart"/>
      <w:r w:rsidRPr="00A628B9">
        <w:rPr>
          <w:rFonts w:ascii="BPG Tech 11.1" w:hAnsi="BPG Tech 11.1"/>
          <w:b/>
          <w:color w:val="375171"/>
        </w:rPr>
        <w:t>იფარება</w:t>
      </w:r>
      <w:proofErr w:type="spellEnd"/>
      <w:r w:rsidRPr="00A628B9">
        <w:rPr>
          <w:rFonts w:ascii="BPG Tech 11.1" w:hAnsi="BPG Tech 11.1"/>
          <w:b/>
          <w:color w:val="375171"/>
        </w:rPr>
        <w:t>:</w:t>
      </w:r>
    </w:p>
    <w:p w14:paraId="5B61D1DB" w14:textId="77777777" w:rsidR="00F87915" w:rsidRPr="00A628B9" w:rsidRDefault="00F87915" w:rsidP="00F87915">
      <w:pPr>
        <w:pStyle w:val="ListParagraph"/>
        <w:numPr>
          <w:ilvl w:val="0"/>
          <w:numId w:val="1"/>
        </w:numPr>
        <w:tabs>
          <w:tab w:val="left" w:pos="284"/>
        </w:tabs>
        <w:spacing w:after="0" w:line="259" w:lineRule="auto"/>
        <w:ind w:left="0" w:firstLine="0"/>
        <w:jc w:val="both"/>
        <w:rPr>
          <w:rFonts w:ascii="BPG Tech 11.1" w:hAnsi="BPG Tech 11.1"/>
          <w:bCs/>
          <w:color w:val="375171"/>
        </w:rPr>
      </w:pPr>
      <w:proofErr w:type="spellStart"/>
      <w:r w:rsidRPr="00A628B9">
        <w:rPr>
          <w:rFonts w:ascii="BPG Tech 11.1" w:hAnsi="BPG Tech 11.1"/>
          <w:bCs/>
          <w:color w:val="375171"/>
        </w:rPr>
        <w:t>არ</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იფარება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ქურდობა</w:t>
      </w:r>
      <w:proofErr w:type="spellEnd"/>
      <w:r w:rsidRPr="00A628B9">
        <w:rPr>
          <w:rFonts w:ascii="BPG Tech 11.1" w:hAnsi="BPG Tech 11.1"/>
          <w:bCs/>
          <w:color w:val="375171"/>
        </w:rPr>
        <w:t>/</w:t>
      </w:r>
      <w:proofErr w:type="spellStart"/>
      <w:r w:rsidRPr="00A628B9">
        <w:rPr>
          <w:rFonts w:ascii="BPG Tech 11.1" w:hAnsi="BPG Tech 11.1"/>
          <w:bCs/>
          <w:color w:val="375171"/>
        </w:rPr>
        <w:t>ძარცვით</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დამდგარი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ზარალი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თუ</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ამ</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დროს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დაზღვეულ</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ავტომობილში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ან</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ავტომობილზე</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დატოვებულია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გასაღები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w:t>
      </w:r>
      <w:proofErr w:type="spellEnd"/>
      <w:r w:rsidRPr="00A628B9">
        <w:rPr>
          <w:rFonts w:ascii="BPG Tech 11.1" w:hAnsi="BPG Tech 11.1"/>
          <w:bCs/>
          <w:color w:val="375171"/>
        </w:rPr>
        <w:t>/</w:t>
      </w:r>
      <w:proofErr w:type="spellStart"/>
      <w:r w:rsidRPr="00A628B9">
        <w:rPr>
          <w:rFonts w:ascii="BPG Tech 11.1" w:hAnsi="BPG Tech 11.1"/>
          <w:bCs/>
          <w:color w:val="375171"/>
        </w:rPr>
        <w:t>ან</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ავტომობილის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ტექნიკური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პასპორტი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დაწეულია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მინები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w:t>
      </w:r>
      <w:proofErr w:type="spellEnd"/>
      <w:r w:rsidRPr="00A628B9">
        <w:rPr>
          <w:rFonts w:ascii="BPG Tech 11.1" w:hAnsi="BPG Tech 11.1"/>
          <w:bCs/>
          <w:color w:val="375171"/>
        </w:rPr>
        <w:t>/</w:t>
      </w:r>
      <w:proofErr w:type="spellStart"/>
      <w:r w:rsidRPr="00A628B9">
        <w:rPr>
          <w:rFonts w:ascii="BPG Tech 11.1" w:hAnsi="BPG Tech 11.1"/>
          <w:bCs/>
          <w:color w:val="375171"/>
        </w:rPr>
        <w:t>ან</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ღიაა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კარი</w:t>
      </w:r>
      <w:proofErr w:type="spellEnd"/>
      <w:r w:rsidRPr="00A628B9">
        <w:rPr>
          <w:rFonts w:ascii="BPG Tech 11.1" w:hAnsi="BPG Tech 11.1"/>
          <w:bCs/>
          <w:color w:val="375171"/>
        </w:rPr>
        <w:t xml:space="preserve">; </w:t>
      </w:r>
    </w:p>
    <w:p w14:paraId="52BC96AD" w14:textId="77777777" w:rsidR="00F87915" w:rsidRPr="00A628B9" w:rsidRDefault="00F87915" w:rsidP="00F87915">
      <w:pPr>
        <w:pStyle w:val="ListParagraph"/>
        <w:numPr>
          <w:ilvl w:val="0"/>
          <w:numId w:val="1"/>
        </w:numPr>
        <w:tabs>
          <w:tab w:val="left" w:pos="284"/>
        </w:tabs>
        <w:spacing w:after="0" w:line="259" w:lineRule="auto"/>
        <w:ind w:left="0" w:firstLine="0"/>
        <w:jc w:val="both"/>
        <w:rPr>
          <w:rFonts w:ascii="BPG Tech 11.1" w:hAnsi="BPG Tech 11.1"/>
          <w:bCs/>
          <w:color w:val="375171"/>
        </w:rPr>
      </w:pPr>
      <w:proofErr w:type="spellStart"/>
      <w:r w:rsidRPr="00A628B9">
        <w:rPr>
          <w:rFonts w:ascii="BPG Tech 11.1" w:hAnsi="BPG Tech 11.1"/>
          <w:bCs/>
          <w:color w:val="375171"/>
        </w:rPr>
        <w:t>გაუფასურება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ამორტიზაცია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ცვეთა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მექანიკური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ელექტროსისტემების</w:t>
      </w:r>
      <w:proofErr w:type="spellEnd"/>
      <w:r w:rsidRPr="00A628B9">
        <w:rPr>
          <w:rFonts w:ascii="BPG Tech 11.1" w:hAnsi="BPG Tech 11.1"/>
          <w:bCs/>
          <w:color w:val="375171"/>
        </w:rPr>
        <w:t>/</w:t>
      </w:r>
      <w:proofErr w:type="spellStart"/>
      <w:r w:rsidRPr="00A628B9">
        <w:rPr>
          <w:rFonts w:ascii="BPG Tech 11.1" w:hAnsi="BPG Tech 11.1"/>
          <w:bCs/>
          <w:color w:val="375171"/>
        </w:rPr>
        <w:t>ნაწილების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მწყობრიდან</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გამოსვლა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ისეთი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მიზეზით</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რისკებით</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რაც</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არ</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არის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დაფარული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წინამდებარე</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ხელშეკრულებით</w:t>
      </w:r>
      <w:proofErr w:type="spellEnd"/>
      <w:r w:rsidRPr="00A628B9">
        <w:rPr>
          <w:rFonts w:ascii="BPG Tech 11.1" w:hAnsi="BPG Tech 11.1"/>
          <w:bCs/>
          <w:color w:val="375171"/>
        </w:rPr>
        <w:t>;</w:t>
      </w:r>
    </w:p>
    <w:p w14:paraId="27ED4CB5" w14:textId="77777777" w:rsidR="00F87915" w:rsidRPr="00A628B9" w:rsidRDefault="00F87915" w:rsidP="00F87915">
      <w:pPr>
        <w:pStyle w:val="ListParagraph"/>
        <w:numPr>
          <w:ilvl w:val="0"/>
          <w:numId w:val="1"/>
        </w:numPr>
        <w:tabs>
          <w:tab w:val="left" w:pos="284"/>
        </w:tabs>
        <w:spacing w:after="0" w:line="259" w:lineRule="auto"/>
        <w:ind w:left="0" w:firstLine="0"/>
        <w:jc w:val="both"/>
        <w:rPr>
          <w:rFonts w:ascii="BPG Tech 11.1" w:hAnsi="BPG Tech 11.1"/>
          <w:bCs/>
          <w:color w:val="375171"/>
        </w:rPr>
      </w:pPr>
      <w:proofErr w:type="spellStart"/>
      <w:r w:rsidRPr="00A628B9">
        <w:rPr>
          <w:rFonts w:ascii="BPG Tech 11.1" w:hAnsi="BPG Tech 11.1"/>
          <w:bCs/>
          <w:color w:val="375171"/>
        </w:rPr>
        <w:t>კომპიუტერის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მწყობრიდან</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გამოსვლა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არასადაზღვევო</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შემთხვევის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შედეგად</w:t>
      </w:r>
      <w:proofErr w:type="spellEnd"/>
      <w:r w:rsidRPr="00A628B9">
        <w:rPr>
          <w:rFonts w:ascii="BPG Tech 11.1" w:hAnsi="BPG Tech 11.1"/>
          <w:bCs/>
          <w:color w:val="375171"/>
        </w:rPr>
        <w:t>;</w:t>
      </w:r>
    </w:p>
    <w:p w14:paraId="55A477C5" w14:textId="77777777" w:rsidR="00F87915" w:rsidRPr="00A628B9" w:rsidRDefault="00F87915" w:rsidP="00F87915">
      <w:pPr>
        <w:pStyle w:val="ListParagraph"/>
        <w:numPr>
          <w:ilvl w:val="0"/>
          <w:numId w:val="1"/>
        </w:numPr>
        <w:tabs>
          <w:tab w:val="left" w:pos="284"/>
        </w:tabs>
        <w:spacing w:after="0" w:line="259" w:lineRule="auto"/>
        <w:ind w:left="0" w:firstLine="0"/>
        <w:jc w:val="both"/>
        <w:rPr>
          <w:rFonts w:ascii="BPG Tech 11.1" w:hAnsi="BPG Tech 11.1"/>
          <w:bCs/>
          <w:color w:val="375171"/>
        </w:rPr>
      </w:pPr>
      <w:proofErr w:type="spellStart"/>
      <w:r w:rsidRPr="00A628B9">
        <w:rPr>
          <w:rFonts w:ascii="BPG Tech 11.1" w:hAnsi="BPG Tech 11.1"/>
          <w:bCs/>
          <w:color w:val="375171"/>
        </w:rPr>
        <w:t>დაზღვეულ</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ავტოტრანსპორტში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ჩამონტაჟებული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არაქარხნული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დეტალების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მოწყობილობების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აქსესუარების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მათ</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შორის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ტელე-აუდიო-ვიდეო</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აპარატურის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ან</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სარკეების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დაზიანებით</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ან</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განადგურებით</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გამოწვეული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ზარალი</w:t>
      </w:r>
      <w:proofErr w:type="spellEnd"/>
      <w:r w:rsidRPr="00A628B9">
        <w:rPr>
          <w:rFonts w:ascii="BPG Tech 11.1" w:hAnsi="BPG Tech 11.1"/>
          <w:bCs/>
          <w:color w:val="375171"/>
        </w:rPr>
        <w:t xml:space="preserve">; </w:t>
      </w:r>
    </w:p>
    <w:p w14:paraId="2193AD5D" w14:textId="77777777" w:rsidR="00F87915" w:rsidRPr="00A628B9" w:rsidRDefault="00F87915" w:rsidP="00F87915">
      <w:pPr>
        <w:pStyle w:val="ListParagraph"/>
        <w:numPr>
          <w:ilvl w:val="0"/>
          <w:numId w:val="1"/>
        </w:numPr>
        <w:tabs>
          <w:tab w:val="left" w:pos="284"/>
        </w:tabs>
        <w:spacing w:after="0" w:line="259" w:lineRule="auto"/>
        <w:ind w:left="0" w:firstLine="0"/>
        <w:jc w:val="both"/>
        <w:rPr>
          <w:rFonts w:ascii="BPG Tech 11.1" w:hAnsi="BPG Tech 11.1"/>
          <w:bCs/>
          <w:color w:val="375171"/>
        </w:rPr>
      </w:pPr>
      <w:proofErr w:type="spellStart"/>
      <w:r w:rsidRPr="00A628B9">
        <w:rPr>
          <w:rFonts w:ascii="BPG Tech 11.1" w:hAnsi="BPG Tech 11.1"/>
          <w:bCs/>
          <w:color w:val="375171"/>
        </w:rPr>
        <w:t>დაზღვეული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ავტოტრანსპორტის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სახელმწიფო</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სარეგისტრაციო</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ნომრის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ნებისმიერი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მიზეზით</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დაკარგვით</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ან</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დაზიანებით</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გამოწვეული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ზარალი</w:t>
      </w:r>
      <w:proofErr w:type="spellEnd"/>
      <w:r w:rsidRPr="00A628B9">
        <w:rPr>
          <w:rFonts w:ascii="BPG Tech 11.1" w:hAnsi="BPG Tech 11.1"/>
          <w:bCs/>
          <w:color w:val="375171"/>
        </w:rPr>
        <w:t xml:space="preserve">; </w:t>
      </w:r>
    </w:p>
    <w:p w14:paraId="396E98BC" w14:textId="77777777" w:rsidR="00F87915" w:rsidRPr="00A628B9" w:rsidRDefault="00F87915" w:rsidP="00F87915">
      <w:pPr>
        <w:pStyle w:val="ListParagraph"/>
        <w:numPr>
          <w:ilvl w:val="0"/>
          <w:numId w:val="1"/>
        </w:numPr>
        <w:tabs>
          <w:tab w:val="left" w:pos="284"/>
        </w:tabs>
        <w:spacing w:after="0" w:line="259" w:lineRule="auto"/>
        <w:ind w:left="0" w:firstLine="0"/>
        <w:jc w:val="both"/>
        <w:rPr>
          <w:rFonts w:ascii="BPG Tech 11.1" w:hAnsi="BPG Tech 11.1"/>
          <w:bCs/>
          <w:color w:val="375171"/>
        </w:rPr>
      </w:pPr>
      <w:proofErr w:type="spellStart"/>
      <w:r w:rsidRPr="00A628B9">
        <w:rPr>
          <w:rFonts w:ascii="BPG Tech 11.1" w:hAnsi="BPG Tech 11.1"/>
          <w:bCs/>
          <w:color w:val="375171"/>
        </w:rPr>
        <w:t>ავტოტრანსპორტის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დაუდგენელ</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ვითარებაში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დაზიანებით</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გამოწვეული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ზარალი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თუ</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დამზღვევი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ან</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უფლებამოსილი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მძღოლი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აღნიშნულის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შეტყობისთანავე</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დაუყოვნებლივ</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არ</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დაუკავშირდა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მზღვეველს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ან</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თუ</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ავტოტრანსპორტი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გადაადგილებულია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სადაზღვევო</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შემთხვევის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ადგილიდან</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მზღვეველის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ნებართვის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გარეშე</w:t>
      </w:r>
      <w:proofErr w:type="spellEnd"/>
      <w:r w:rsidRPr="00A628B9">
        <w:rPr>
          <w:rFonts w:ascii="BPG Tech 11.1" w:hAnsi="BPG Tech 11.1"/>
          <w:bCs/>
          <w:color w:val="375171"/>
        </w:rPr>
        <w:t xml:space="preserve">; </w:t>
      </w:r>
    </w:p>
    <w:p w14:paraId="62E636DE" w14:textId="77777777" w:rsidR="00F87915" w:rsidRPr="00A628B9" w:rsidRDefault="00F87915" w:rsidP="00F87915">
      <w:pPr>
        <w:pStyle w:val="ListParagraph"/>
        <w:numPr>
          <w:ilvl w:val="0"/>
          <w:numId w:val="1"/>
        </w:numPr>
        <w:tabs>
          <w:tab w:val="left" w:pos="284"/>
        </w:tabs>
        <w:spacing w:after="0" w:line="259" w:lineRule="auto"/>
        <w:ind w:left="0" w:firstLine="0"/>
        <w:jc w:val="both"/>
        <w:rPr>
          <w:rFonts w:ascii="BPG Tech 11.1" w:hAnsi="BPG Tech 11.1"/>
          <w:bCs/>
          <w:color w:val="375171"/>
        </w:rPr>
      </w:pPr>
      <w:proofErr w:type="spellStart"/>
      <w:r w:rsidRPr="00A628B9">
        <w:rPr>
          <w:rFonts w:ascii="BPG Tech 11.1" w:hAnsi="BPG Tech 11.1"/>
          <w:bCs/>
          <w:color w:val="375171"/>
        </w:rPr>
        <w:t>პოლისში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მითითებული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ტერიტორიული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დაფარვის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მიუხედავად</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საქართველოს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ფარგლებს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გარეთ</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მომხდარი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შემთხვევა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რომელმაც</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გამოიწვია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დაზღვეული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ავტოტრანსპორტის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ძარის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დაზიანება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გარდა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ავტოსაგზაო</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შემთხვევით</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გამოწვეული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სადაზღვევო</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შემთხვევისა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თუ</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პოლისით</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დამატებით</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სხვა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რამ</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არ</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არის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გათვალისწინებული</w:t>
      </w:r>
      <w:proofErr w:type="spellEnd"/>
      <w:r w:rsidRPr="00A628B9">
        <w:rPr>
          <w:rFonts w:ascii="BPG Tech 11.1" w:hAnsi="BPG Tech 11.1"/>
          <w:bCs/>
          <w:color w:val="375171"/>
        </w:rPr>
        <w:t xml:space="preserve">); </w:t>
      </w:r>
    </w:p>
    <w:p w14:paraId="34D3C2EF" w14:textId="77777777" w:rsidR="00F87915" w:rsidRPr="00A628B9" w:rsidRDefault="00F87915" w:rsidP="00F87915">
      <w:pPr>
        <w:pStyle w:val="ListParagraph"/>
        <w:numPr>
          <w:ilvl w:val="0"/>
          <w:numId w:val="1"/>
        </w:numPr>
        <w:tabs>
          <w:tab w:val="left" w:pos="284"/>
        </w:tabs>
        <w:spacing w:after="0" w:line="259" w:lineRule="auto"/>
        <w:ind w:left="0" w:firstLine="0"/>
        <w:jc w:val="both"/>
        <w:rPr>
          <w:rFonts w:ascii="BPG Tech 11.1" w:hAnsi="BPG Tech 11.1"/>
          <w:bCs/>
          <w:color w:val="375171"/>
        </w:rPr>
      </w:pPr>
      <w:proofErr w:type="spellStart"/>
      <w:r w:rsidRPr="00A628B9">
        <w:rPr>
          <w:rFonts w:ascii="BPG Tech 11.1" w:hAnsi="BPG Tech 11.1"/>
          <w:bCs/>
          <w:color w:val="375171"/>
        </w:rPr>
        <w:t>საბურავების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დაზიანება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თუ</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ეს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არ</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არის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გამოწვეული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ავტოსაგზაო</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შემთხვევით</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თუ</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სხვა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რამ</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არ</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არის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კონტრაქტში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მითითბული</w:t>
      </w:r>
      <w:proofErr w:type="spellEnd"/>
      <w:r w:rsidRPr="00A628B9">
        <w:rPr>
          <w:rFonts w:ascii="BPG Tech 11.1" w:hAnsi="BPG Tech 11.1"/>
          <w:bCs/>
          <w:color w:val="375171"/>
        </w:rPr>
        <w:t xml:space="preserve">); </w:t>
      </w:r>
    </w:p>
    <w:p w14:paraId="3AEA0DF6" w14:textId="77777777" w:rsidR="00F87915" w:rsidRPr="00A628B9" w:rsidRDefault="00F87915" w:rsidP="00F87915">
      <w:pPr>
        <w:pStyle w:val="ListParagraph"/>
        <w:numPr>
          <w:ilvl w:val="0"/>
          <w:numId w:val="1"/>
        </w:numPr>
        <w:tabs>
          <w:tab w:val="left" w:pos="284"/>
        </w:tabs>
        <w:spacing w:after="0" w:line="259" w:lineRule="auto"/>
        <w:ind w:left="0" w:firstLine="0"/>
        <w:jc w:val="both"/>
        <w:rPr>
          <w:rFonts w:ascii="BPG Tech 11.1" w:hAnsi="BPG Tech 11.1"/>
          <w:bCs/>
          <w:color w:val="375171"/>
        </w:rPr>
      </w:pPr>
      <w:proofErr w:type="spellStart"/>
      <w:r w:rsidRPr="00A628B9">
        <w:rPr>
          <w:rFonts w:ascii="BPG Tech 11.1" w:hAnsi="BPG Tech 11.1"/>
          <w:bCs/>
          <w:color w:val="375171"/>
        </w:rPr>
        <w:t>რეაქტიული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თვითმფრინავის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ან</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სხვა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საფრენი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აპარატის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მიერ</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წარმოქმნილი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ტალღით</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გამოწვეული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დაზიანება</w:t>
      </w:r>
      <w:proofErr w:type="spellEnd"/>
      <w:r w:rsidRPr="00A628B9">
        <w:rPr>
          <w:rFonts w:ascii="BPG Tech 11.1" w:hAnsi="BPG Tech 11.1"/>
          <w:bCs/>
          <w:color w:val="375171"/>
        </w:rPr>
        <w:t>;</w:t>
      </w:r>
    </w:p>
    <w:p w14:paraId="4026669E" w14:textId="77777777" w:rsidR="00F87915" w:rsidRPr="00A628B9" w:rsidRDefault="00F87915" w:rsidP="00F87915">
      <w:pPr>
        <w:pStyle w:val="ListParagraph"/>
        <w:numPr>
          <w:ilvl w:val="0"/>
          <w:numId w:val="1"/>
        </w:numPr>
        <w:tabs>
          <w:tab w:val="left" w:pos="284"/>
        </w:tabs>
        <w:spacing w:after="0" w:line="259" w:lineRule="auto"/>
        <w:ind w:left="0" w:firstLine="0"/>
        <w:jc w:val="both"/>
        <w:rPr>
          <w:rFonts w:ascii="BPG Tech 11.1" w:hAnsi="BPG Tech 11.1"/>
          <w:bCs/>
          <w:color w:val="375171"/>
        </w:rPr>
      </w:pPr>
      <w:proofErr w:type="spellStart"/>
      <w:r w:rsidRPr="00A628B9">
        <w:rPr>
          <w:rFonts w:ascii="BPG Tech 11.1" w:hAnsi="BPG Tech 11.1"/>
          <w:bCs/>
          <w:color w:val="375171"/>
        </w:rPr>
        <w:t>კონფისკაცია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დაპატიმრება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დაკავება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ან</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სახელმწიფო</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ორგანოების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დავალების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შედეგად</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გამოწვეული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დაზიანება</w:t>
      </w:r>
      <w:proofErr w:type="spellEnd"/>
      <w:r w:rsidRPr="00A628B9">
        <w:rPr>
          <w:rFonts w:ascii="BPG Tech 11.1" w:hAnsi="BPG Tech 11.1"/>
          <w:bCs/>
          <w:color w:val="375171"/>
        </w:rPr>
        <w:t>/</w:t>
      </w:r>
      <w:proofErr w:type="spellStart"/>
      <w:r w:rsidRPr="00A628B9">
        <w:rPr>
          <w:rFonts w:ascii="BPG Tech 11.1" w:hAnsi="BPG Tech 11.1"/>
          <w:bCs/>
          <w:color w:val="375171"/>
        </w:rPr>
        <w:t>ზარალი</w:t>
      </w:r>
      <w:proofErr w:type="spellEnd"/>
      <w:r w:rsidRPr="00A628B9">
        <w:rPr>
          <w:rFonts w:ascii="BPG Tech 11.1" w:hAnsi="BPG Tech 11.1"/>
          <w:bCs/>
          <w:color w:val="375171"/>
        </w:rPr>
        <w:t>;</w:t>
      </w:r>
    </w:p>
    <w:p w14:paraId="1C3B837B" w14:textId="77777777" w:rsidR="00F87915" w:rsidRPr="00A628B9" w:rsidRDefault="00F87915" w:rsidP="00F87915">
      <w:pPr>
        <w:pStyle w:val="ListParagraph"/>
        <w:numPr>
          <w:ilvl w:val="0"/>
          <w:numId w:val="1"/>
        </w:numPr>
        <w:tabs>
          <w:tab w:val="left" w:pos="284"/>
        </w:tabs>
        <w:spacing w:after="0" w:line="259" w:lineRule="auto"/>
        <w:ind w:left="0" w:firstLine="0"/>
        <w:jc w:val="both"/>
        <w:rPr>
          <w:rFonts w:ascii="BPG Tech 11.1" w:hAnsi="BPG Tech 11.1"/>
          <w:bCs/>
          <w:color w:val="375171"/>
        </w:rPr>
      </w:pPr>
      <w:proofErr w:type="spellStart"/>
      <w:r w:rsidRPr="00A628B9">
        <w:rPr>
          <w:rFonts w:ascii="BPG Tech 11.1" w:hAnsi="BPG Tech 11.1"/>
          <w:bCs/>
          <w:color w:val="375171"/>
        </w:rPr>
        <w:t>არ</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ანაზღაურდება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კომპიუტერისა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პროგრამული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უზრუნველყოფის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დაზიანებით</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გამოწვეული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ხარჯები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თუ</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ეს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არ</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არის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გამოწვეული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სადაზღვევო</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შემთხვევით</w:t>
      </w:r>
      <w:proofErr w:type="spellEnd"/>
      <w:r w:rsidRPr="00A628B9">
        <w:rPr>
          <w:rFonts w:ascii="BPG Tech 11.1" w:hAnsi="BPG Tech 11.1"/>
          <w:bCs/>
          <w:color w:val="375171"/>
        </w:rPr>
        <w:t>;</w:t>
      </w:r>
    </w:p>
    <w:p w14:paraId="322FD57C" w14:textId="77777777" w:rsidR="00F87915" w:rsidRPr="00A628B9" w:rsidRDefault="00F87915" w:rsidP="00F87915">
      <w:pPr>
        <w:pStyle w:val="ListParagraph"/>
        <w:numPr>
          <w:ilvl w:val="0"/>
          <w:numId w:val="1"/>
        </w:numPr>
        <w:tabs>
          <w:tab w:val="left" w:pos="284"/>
        </w:tabs>
        <w:spacing w:after="0" w:line="259" w:lineRule="auto"/>
        <w:ind w:left="0" w:firstLine="0"/>
        <w:jc w:val="both"/>
        <w:rPr>
          <w:rFonts w:ascii="BPG Tech 11.1" w:hAnsi="BPG Tech 11.1"/>
          <w:bCs/>
          <w:color w:val="375171"/>
        </w:rPr>
      </w:pPr>
      <w:proofErr w:type="spellStart"/>
      <w:r w:rsidRPr="00A628B9">
        <w:rPr>
          <w:rFonts w:ascii="BPG Tech 11.1" w:hAnsi="BPG Tech 11.1"/>
          <w:bCs/>
          <w:color w:val="375171"/>
        </w:rPr>
        <w:t>ნებისმიერი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ისეთი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სარემონტო</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თუ</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სხვა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სახის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ხარჯი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რომელიც</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გააუმჯობესებს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დაზღვეული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ავტომობილის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მდგომარეობას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სადაზღვევო</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შემთქვევამდე</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არსებულთან</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შედარებით</w:t>
      </w:r>
      <w:proofErr w:type="spellEnd"/>
      <w:r w:rsidRPr="00A628B9">
        <w:rPr>
          <w:rFonts w:ascii="BPG Tech 11.1" w:hAnsi="BPG Tech 11.1"/>
          <w:bCs/>
          <w:color w:val="375171"/>
        </w:rPr>
        <w:t>;</w:t>
      </w:r>
    </w:p>
    <w:p w14:paraId="701DBAAE" w14:textId="77777777" w:rsidR="00F87915" w:rsidRPr="00A628B9" w:rsidRDefault="00F87915" w:rsidP="00F87915">
      <w:pPr>
        <w:pStyle w:val="ListParagraph"/>
        <w:numPr>
          <w:ilvl w:val="0"/>
          <w:numId w:val="1"/>
        </w:numPr>
        <w:tabs>
          <w:tab w:val="left" w:pos="284"/>
        </w:tabs>
        <w:spacing w:after="0" w:line="259" w:lineRule="auto"/>
        <w:ind w:left="0" w:firstLine="0"/>
        <w:jc w:val="both"/>
        <w:rPr>
          <w:rFonts w:ascii="BPG Tech 11.1" w:hAnsi="BPG Tech 11.1"/>
          <w:bCs/>
          <w:color w:val="375171"/>
        </w:rPr>
      </w:pPr>
      <w:proofErr w:type="spellStart"/>
      <w:r w:rsidRPr="00A628B9">
        <w:rPr>
          <w:rFonts w:ascii="BPG Tech 11.1" w:hAnsi="BPG Tech 11.1"/>
          <w:bCs/>
          <w:color w:val="375171"/>
        </w:rPr>
        <w:t>ნებისმიერი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სარემონტო</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ხარჯი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რომლებიც</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გამოწვეულია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დაზღვევამდე</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არსებული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მიზეზით</w:t>
      </w:r>
      <w:proofErr w:type="spellEnd"/>
      <w:r w:rsidRPr="00A628B9">
        <w:rPr>
          <w:rFonts w:ascii="BPG Tech 11.1" w:hAnsi="BPG Tech 11.1"/>
          <w:bCs/>
          <w:color w:val="375171"/>
        </w:rPr>
        <w:t>;</w:t>
      </w:r>
    </w:p>
    <w:p w14:paraId="3F8F8DBC" w14:textId="77777777" w:rsidR="00F87915" w:rsidRPr="00A628B9" w:rsidRDefault="00F87915" w:rsidP="00F87915">
      <w:pPr>
        <w:pStyle w:val="ListParagraph"/>
        <w:numPr>
          <w:ilvl w:val="0"/>
          <w:numId w:val="1"/>
        </w:numPr>
        <w:tabs>
          <w:tab w:val="left" w:pos="284"/>
        </w:tabs>
        <w:spacing w:after="0" w:line="259" w:lineRule="auto"/>
        <w:ind w:left="0" w:firstLine="0"/>
        <w:jc w:val="both"/>
        <w:rPr>
          <w:rFonts w:ascii="BPG Tech 11.1" w:hAnsi="BPG Tech 11.1"/>
          <w:bCs/>
          <w:color w:val="375171"/>
        </w:rPr>
      </w:pPr>
      <w:proofErr w:type="spellStart"/>
      <w:r w:rsidRPr="00A628B9">
        <w:rPr>
          <w:rFonts w:ascii="BPG Tech 11.1" w:hAnsi="BPG Tech 11.1"/>
          <w:bCs/>
          <w:color w:val="375171"/>
        </w:rPr>
        <w:t>ინტერიერის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სავარძლების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შალითების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ხალიჩების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ცალკეული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დაზიანება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გარდა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იმ</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შემთხვევისა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როდესაც</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ასეთი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დაზიანება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გამოწვეულია</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ავტოსაგზაო</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შემთხვევით</w:t>
      </w:r>
      <w:proofErr w:type="spellEnd"/>
      <w:r w:rsidRPr="00A628B9">
        <w:rPr>
          <w:rFonts w:ascii="BPG Tech 11.1" w:hAnsi="BPG Tech 11.1"/>
          <w:bCs/>
          <w:color w:val="375171"/>
        </w:rPr>
        <w:t>;</w:t>
      </w:r>
    </w:p>
    <w:p w14:paraId="013D4E20" w14:textId="77777777" w:rsidR="00F87915" w:rsidRPr="00A628B9" w:rsidRDefault="00F87915" w:rsidP="00F87915">
      <w:pPr>
        <w:pStyle w:val="ListParagraph"/>
        <w:numPr>
          <w:ilvl w:val="0"/>
          <w:numId w:val="1"/>
        </w:numPr>
        <w:tabs>
          <w:tab w:val="left" w:pos="284"/>
        </w:tabs>
        <w:spacing w:after="0" w:line="259" w:lineRule="auto"/>
        <w:ind w:left="0" w:firstLine="0"/>
        <w:jc w:val="both"/>
        <w:rPr>
          <w:rFonts w:ascii="BPG Tech 11.1" w:hAnsi="BPG Tech 11.1"/>
          <w:bCs/>
          <w:color w:val="375171"/>
        </w:rPr>
      </w:pPr>
      <w:proofErr w:type="spellStart"/>
      <w:r w:rsidRPr="00A628B9">
        <w:rPr>
          <w:rFonts w:ascii="BPG Tech 11.1" w:hAnsi="BPG Tech 11.1"/>
          <w:bCs/>
          <w:color w:val="375171"/>
        </w:rPr>
        <w:t>ტენტების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სალონის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საფარი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ბრეზენტების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დაზიანება</w:t>
      </w:r>
      <w:proofErr w:type="spellEnd"/>
      <w:r w:rsidRPr="00A628B9">
        <w:rPr>
          <w:rFonts w:ascii="BPG Tech 11.1" w:hAnsi="BPG Tech 11.1"/>
          <w:bCs/>
          <w:color w:val="375171"/>
        </w:rPr>
        <w:t xml:space="preserve">; </w:t>
      </w:r>
    </w:p>
    <w:p w14:paraId="27EAD986" w14:textId="77777777" w:rsidR="00F87915" w:rsidRPr="00A628B9" w:rsidRDefault="00F87915" w:rsidP="00F87915">
      <w:pPr>
        <w:pStyle w:val="ListParagraph"/>
        <w:numPr>
          <w:ilvl w:val="0"/>
          <w:numId w:val="1"/>
        </w:numPr>
        <w:tabs>
          <w:tab w:val="left" w:pos="284"/>
        </w:tabs>
        <w:spacing w:after="0" w:line="259" w:lineRule="auto"/>
        <w:ind w:left="0" w:firstLine="0"/>
        <w:jc w:val="both"/>
        <w:rPr>
          <w:rFonts w:ascii="BPG Tech 11.1" w:hAnsi="BPG Tech 11.1"/>
          <w:bCs/>
          <w:color w:val="375171"/>
        </w:rPr>
      </w:pPr>
      <w:proofErr w:type="spellStart"/>
      <w:r w:rsidRPr="00A628B9">
        <w:rPr>
          <w:rFonts w:ascii="BPG Tech 11.1" w:hAnsi="BPG Tech 11.1"/>
          <w:bCs/>
          <w:color w:val="375171"/>
        </w:rPr>
        <w:t>უხარისხო</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გზით</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გამოწვეული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სავალი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ნაწილის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ტრანსმისიის</w:t>
      </w:r>
      <w:proofErr w:type="spellEnd"/>
      <w:r w:rsidRPr="00A628B9">
        <w:rPr>
          <w:rFonts w:ascii="BPG Tech 11.1" w:hAnsi="BPG Tech 11.1"/>
          <w:bCs/>
          <w:color w:val="375171"/>
        </w:rPr>
        <w:t xml:space="preserve">, </w:t>
      </w:r>
      <w:proofErr w:type="spellStart"/>
      <w:proofErr w:type="gramStart"/>
      <w:r w:rsidRPr="00A628B9">
        <w:rPr>
          <w:rFonts w:ascii="BPG Tech 11.1" w:hAnsi="BPG Tech 11.1"/>
          <w:bCs/>
          <w:color w:val="375171"/>
        </w:rPr>
        <w:t>ძრავის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საბურავების</w:t>
      </w:r>
      <w:proofErr w:type="spellEnd"/>
      <w:proofErr w:type="gramEnd"/>
      <w:r w:rsidRPr="00A628B9">
        <w:rPr>
          <w:rFonts w:ascii="BPG Tech 11.1" w:hAnsi="BPG Tech 11.1"/>
          <w:bCs/>
          <w:color w:val="375171"/>
        </w:rPr>
        <w:t xml:space="preserve">, </w:t>
      </w:r>
      <w:proofErr w:type="spellStart"/>
      <w:r w:rsidRPr="00A628B9">
        <w:rPr>
          <w:rFonts w:ascii="BPG Tech 11.1" w:hAnsi="BPG Tech 11.1"/>
          <w:bCs/>
          <w:color w:val="375171"/>
        </w:rPr>
        <w:t>დისკების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ცალკეული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დაზიანება</w:t>
      </w:r>
      <w:proofErr w:type="spellEnd"/>
      <w:r w:rsidRPr="00A628B9">
        <w:rPr>
          <w:rFonts w:ascii="BPG Tech 11.1" w:hAnsi="BPG Tech 11.1"/>
          <w:bCs/>
          <w:color w:val="375171"/>
        </w:rPr>
        <w:t>.</w:t>
      </w:r>
    </w:p>
    <w:p w14:paraId="77A7B07C" w14:textId="77777777" w:rsidR="00F87915" w:rsidRPr="00A628B9" w:rsidRDefault="00F87915" w:rsidP="00F87915">
      <w:pPr>
        <w:pStyle w:val="ListParagraph"/>
        <w:numPr>
          <w:ilvl w:val="0"/>
          <w:numId w:val="1"/>
        </w:numPr>
        <w:tabs>
          <w:tab w:val="left" w:pos="284"/>
        </w:tabs>
        <w:spacing w:after="0" w:line="259" w:lineRule="auto"/>
        <w:ind w:left="0" w:firstLine="0"/>
        <w:jc w:val="both"/>
        <w:rPr>
          <w:rFonts w:ascii="BPG Tech 11.1" w:hAnsi="BPG Tech 11.1"/>
          <w:bCs/>
          <w:color w:val="375171"/>
        </w:rPr>
      </w:pPr>
      <w:proofErr w:type="spellStart"/>
      <w:r w:rsidRPr="00A628B9">
        <w:rPr>
          <w:rFonts w:ascii="BPG Tech 11.1" w:hAnsi="BPG Tech 11.1"/>
          <w:bCs/>
          <w:color w:val="375171"/>
        </w:rPr>
        <w:t>ავტომობილის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შეკეთების</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შედეგად</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წარმოქმნილი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გაუფასურებით</w:t>
      </w:r>
      <w:proofErr w:type="spellEnd"/>
      <w:r w:rsidRPr="00A628B9">
        <w:rPr>
          <w:rFonts w:ascii="BPG Tech 11.1" w:hAnsi="BPG Tech 11.1"/>
          <w:bCs/>
          <w:color w:val="375171"/>
        </w:rPr>
        <w:t xml:space="preserve">. </w:t>
      </w:r>
    </w:p>
    <w:p w14:paraId="772A8356" w14:textId="77777777" w:rsidR="00F87915" w:rsidRPr="00A628B9" w:rsidRDefault="00F87915" w:rsidP="00F87915">
      <w:pPr>
        <w:pStyle w:val="ListParagraph"/>
        <w:numPr>
          <w:ilvl w:val="0"/>
          <w:numId w:val="1"/>
        </w:numPr>
        <w:tabs>
          <w:tab w:val="left" w:pos="284"/>
        </w:tabs>
        <w:spacing w:after="0" w:line="259" w:lineRule="auto"/>
        <w:ind w:left="0" w:firstLine="0"/>
        <w:jc w:val="both"/>
        <w:rPr>
          <w:rFonts w:ascii="BPG Tech 11.1" w:hAnsi="BPG Tech 11.1"/>
          <w:bCs/>
          <w:color w:val="375171"/>
        </w:rPr>
      </w:pPr>
      <w:proofErr w:type="spellStart"/>
      <w:r w:rsidRPr="00A628B9">
        <w:rPr>
          <w:rFonts w:ascii="BPG Tech 11.1" w:hAnsi="BPG Tech 11.1"/>
          <w:bCs/>
          <w:color w:val="375171"/>
        </w:rPr>
        <w:t>საერთო</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გამონაკლისებში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ჩამოთვლილი</w:t>
      </w:r>
      <w:proofErr w:type="spellEnd"/>
      <w:r w:rsidRPr="00A628B9">
        <w:rPr>
          <w:rFonts w:ascii="BPG Tech 11.1" w:hAnsi="BPG Tech 11.1"/>
          <w:bCs/>
          <w:color w:val="375171"/>
        </w:rPr>
        <w:t xml:space="preserve"> </w:t>
      </w:r>
      <w:proofErr w:type="spellStart"/>
      <w:r w:rsidRPr="00A628B9">
        <w:rPr>
          <w:rFonts w:ascii="BPG Tech 11.1" w:hAnsi="BPG Tech 11.1"/>
          <w:bCs/>
          <w:color w:val="375171"/>
        </w:rPr>
        <w:t>შემთხვევებით</w:t>
      </w:r>
      <w:proofErr w:type="spellEnd"/>
      <w:r w:rsidRPr="00A628B9">
        <w:rPr>
          <w:rFonts w:ascii="BPG Tech 11.1" w:hAnsi="BPG Tech 11.1"/>
          <w:bCs/>
          <w:color w:val="375171"/>
        </w:rPr>
        <w:t>.</w:t>
      </w:r>
    </w:p>
    <w:p w14:paraId="34FD6D42" w14:textId="77777777" w:rsidR="00F87915" w:rsidRPr="00A628B9" w:rsidRDefault="00F87915" w:rsidP="00F87915">
      <w:pPr>
        <w:tabs>
          <w:tab w:val="left" w:pos="284"/>
        </w:tabs>
        <w:spacing w:after="0" w:line="259" w:lineRule="auto"/>
        <w:jc w:val="both"/>
        <w:rPr>
          <w:rFonts w:ascii="BPG Tech 11.1 Caps" w:hAnsi="BPG Tech 11.1 Caps"/>
          <w:color w:val="375171"/>
          <w:sz w:val="24"/>
          <w:szCs w:val="24"/>
        </w:rPr>
      </w:pPr>
    </w:p>
    <w:p w14:paraId="79554FEB" w14:textId="77777777" w:rsidR="00F87915" w:rsidRPr="00A628B9" w:rsidRDefault="00F87915" w:rsidP="00F87915">
      <w:pPr>
        <w:tabs>
          <w:tab w:val="left" w:pos="284"/>
        </w:tabs>
        <w:spacing w:after="0" w:line="259" w:lineRule="auto"/>
        <w:jc w:val="both"/>
        <w:rPr>
          <w:rFonts w:ascii="BPG Tech 11.1 Caps" w:hAnsi="BPG Tech 11.1 Caps"/>
          <w:color w:val="375171"/>
          <w:sz w:val="24"/>
          <w:szCs w:val="24"/>
        </w:rPr>
      </w:pPr>
    </w:p>
    <w:p w14:paraId="58E7ED7F" w14:textId="77777777" w:rsidR="00F87915" w:rsidRPr="00A628B9" w:rsidRDefault="00F87915" w:rsidP="00A628B9">
      <w:pPr>
        <w:tabs>
          <w:tab w:val="left" w:pos="284"/>
        </w:tabs>
        <w:spacing w:after="0" w:line="259" w:lineRule="auto"/>
        <w:jc w:val="center"/>
        <w:rPr>
          <w:rFonts w:ascii="BPG Tech 11.1 Caps" w:hAnsi="BPG Tech 11.1 Caps"/>
          <w:color w:val="375171"/>
          <w:sz w:val="24"/>
          <w:szCs w:val="24"/>
        </w:rPr>
      </w:pPr>
    </w:p>
    <w:p w14:paraId="548EF62E" w14:textId="77777777" w:rsidR="00F87915" w:rsidRPr="00A628B9" w:rsidRDefault="00F87915" w:rsidP="00A628B9">
      <w:pPr>
        <w:tabs>
          <w:tab w:val="left" w:pos="284"/>
        </w:tabs>
        <w:spacing w:after="0"/>
        <w:jc w:val="center"/>
        <w:rPr>
          <w:rFonts w:ascii="BPG Tech 11.1 Caps" w:hAnsi="BPG Tech 11.1 Caps"/>
          <w:b/>
          <w:bCs/>
          <w:color w:val="5ED580"/>
          <w:sz w:val="28"/>
          <w:szCs w:val="28"/>
          <w:u w:val="single"/>
        </w:rPr>
      </w:pPr>
      <w:proofErr w:type="spellStart"/>
      <w:r w:rsidRPr="00A628B9">
        <w:rPr>
          <w:rFonts w:ascii="BPG Tech 11.1 Caps" w:hAnsi="BPG Tech 11.1 Caps"/>
          <w:b/>
          <w:bCs/>
          <w:color w:val="5ED580"/>
          <w:sz w:val="28"/>
          <w:szCs w:val="28"/>
          <w:u w:val="single"/>
        </w:rPr>
        <w:t>სადაზღვევო</w:t>
      </w:r>
      <w:proofErr w:type="spellEnd"/>
      <w:r w:rsidRPr="00A628B9">
        <w:rPr>
          <w:rFonts w:ascii="BPG Tech 11.1 Caps" w:hAnsi="BPG Tech 11.1 Caps"/>
          <w:b/>
          <w:bCs/>
          <w:color w:val="5ED580"/>
          <w:sz w:val="28"/>
          <w:szCs w:val="28"/>
          <w:u w:val="single"/>
        </w:rPr>
        <w:t xml:space="preserve"> </w:t>
      </w:r>
      <w:proofErr w:type="spellStart"/>
      <w:r w:rsidRPr="00A628B9">
        <w:rPr>
          <w:rFonts w:ascii="BPG Tech 11.1 Caps" w:hAnsi="BPG Tech 11.1 Caps"/>
          <w:b/>
          <w:bCs/>
          <w:color w:val="5ED580"/>
          <w:sz w:val="28"/>
          <w:szCs w:val="28"/>
          <w:u w:val="single"/>
        </w:rPr>
        <w:t>შემთხვევის</w:t>
      </w:r>
      <w:proofErr w:type="spellEnd"/>
      <w:r w:rsidRPr="00A628B9">
        <w:rPr>
          <w:rFonts w:ascii="BPG Tech 11.1 Caps" w:hAnsi="BPG Tech 11.1 Caps"/>
          <w:b/>
          <w:bCs/>
          <w:color w:val="5ED580"/>
          <w:sz w:val="28"/>
          <w:szCs w:val="28"/>
          <w:u w:val="single"/>
        </w:rPr>
        <w:t xml:space="preserve"> </w:t>
      </w:r>
      <w:proofErr w:type="spellStart"/>
      <w:r w:rsidRPr="00A628B9">
        <w:rPr>
          <w:rFonts w:ascii="BPG Tech 11.1 Caps" w:hAnsi="BPG Tech 11.1 Caps"/>
          <w:b/>
          <w:bCs/>
          <w:color w:val="5ED580"/>
          <w:sz w:val="28"/>
          <w:szCs w:val="28"/>
          <w:u w:val="single"/>
        </w:rPr>
        <w:t>დადგომისას</w:t>
      </w:r>
      <w:proofErr w:type="spellEnd"/>
      <w:r w:rsidRPr="00A628B9">
        <w:rPr>
          <w:rFonts w:ascii="BPG Tech 11.1 Caps" w:hAnsi="BPG Tech 11.1 Caps"/>
          <w:b/>
          <w:bCs/>
          <w:color w:val="5ED580"/>
          <w:sz w:val="28"/>
          <w:szCs w:val="28"/>
          <w:u w:val="single"/>
        </w:rPr>
        <w:t xml:space="preserve"> </w:t>
      </w:r>
      <w:proofErr w:type="spellStart"/>
      <w:r w:rsidRPr="00A628B9">
        <w:rPr>
          <w:rFonts w:ascii="BPG Tech 11.1 Caps" w:hAnsi="BPG Tech 11.1 Caps"/>
          <w:b/>
          <w:bCs/>
          <w:color w:val="5ED580"/>
          <w:sz w:val="28"/>
          <w:szCs w:val="28"/>
          <w:u w:val="single"/>
        </w:rPr>
        <w:t>მზღვეველისთვის</w:t>
      </w:r>
      <w:proofErr w:type="spellEnd"/>
      <w:r w:rsidRPr="00A628B9">
        <w:rPr>
          <w:rFonts w:ascii="BPG Tech 11.1 Caps" w:hAnsi="BPG Tech 11.1 Caps"/>
          <w:b/>
          <w:bCs/>
          <w:color w:val="5ED580"/>
          <w:sz w:val="28"/>
          <w:szCs w:val="28"/>
          <w:u w:val="single"/>
        </w:rPr>
        <w:t xml:space="preserve"> </w:t>
      </w:r>
      <w:proofErr w:type="spellStart"/>
      <w:r w:rsidRPr="00A628B9">
        <w:rPr>
          <w:rFonts w:ascii="BPG Tech 11.1 Caps" w:hAnsi="BPG Tech 11.1 Caps"/>
          <w:b/>
          <w:bCs/>
          <w:color w:val="5ED580"/>
          <w:sz w:val="28"/>
          <w:szCs w:val="28"/>
          <w:u w:val="single"/>
        </w:rPr>
        <w:t>შეტყობინების</w:t>
      </w:r>
      <w:proofErr w:type="spellEnd"/>
      <w:r w:rsidRPr="00A628B9">
        <w:rPr>
          <w:rFonts w:ascii="BPG Tech 11.1 Caps" w:hAnsi="BPG Tech 11.1 Caps"/>
          <w:b/>
          <w:bCs/>
          <w:color w:val="5ED580"/>
          <w:sz w:val="28"/>
          <w:szCs w:val="28"/>
          <w:u w:val="single"/>
        </w:rPr>
        <w:t xml:space="preserve"> </w:t>
      </w:r>
      <w:proofErr w:type="spellStart"/>
      <w:r w:rsidRPr="00A628B9">
        <w:rPr>
          <w:rFonts w:ascii="BPG Tech 11.1 Caps" w:hAnsi="BPG Tech 11.1 Caps"/>
          <w:b/>
          <w:bCs/>
          <w:color w:val="5ED580"/>
          <w:sz w:val="28"/>
          <w:szCs w:val="28"/>
          <w:u w:val="single"/>
        </w:rPr>
        <w:t>გაგზავნის</w:t>
      </w:r>
      <w:proofErr w:type="spellEnd"/>
      <w:r w:rsidRPr="00A628B9">
        <w:rPr>
          <w:rFonts w:ascii="BPG Tech 11.1 Caps" w:hAnsi="BPG Tech 11.1 Caps"/>
          <w:b/>
          <w:bCs/>
          <w:color w:val="5ED580"/>
          <w:sz w:val="28"/>
          <w:szCs w:val="28"/>
          <w:u w:val="single"/>
        </w:rPr>
        <w:t xml:space="preserve">, </w:t>
      </w:r>
      <w:proofErr w:type="spellStart"/>
      <w:r w:rsidRPr="00A628B9">
        <w:rPr>
          <w:rFonts w:ascii="BPG Tech 11.1 Caps" w:hAnsi="BPG Tech 11.1 Caps"/>
          <w:b/>
          <w:bCs/>
          <w:color w:val="5ED580"/>
          <w:sz w:val="28"/>
          <w:szCs w:val="28"/>
          <w:u w:val="single"/>
        </w:rPr>
        <w:t>მოთხოვნის</w:t>
      </w:r>
      <w:proofErr w:type="spellEnd"/>
      <w:r w:rsidRPr="00A628B9">
        <w:rPr>
          <w:rFonts w:ascii="BPG Tech 11.1 Caps" w:hAnsi="BPG Tech 11.1 Caps"/>
          <w:b/>
          <w:bCs/>
          <w:color w:val="5ED580"/>
          <w:sz w:val="28"/>
          <w:szCs w:val="28"/>
          <w:u w:val="single"/>
        </w:rPr>
        <w:t xml:space="preserve"> </w:t>
      </w:r>
      <w:proofErr w:type="spellStart"/>
      <w:r w:rsidRPr="00A628B9">
        <w:rPr>
          <w:rFonts w:ascii="BPG Tech 11.1 Caps" w:hAnsi="BPG Tech 11.1 Caps"/>
          <w:b/>
          <w:bCs/>
          <w:color w:val="5ED580"/>
          <w:sz w:val="28"/>
          <w:szCs w:val="28"/>
          <w:u w:val="single"/>
        </w:rPr>
        <w:t>წარდგენის</w:t>
      </w:r>
      <w:proofErr w:type="spellEnd"/>
      <w:r w:rsidRPr="00A628B9">
        <w:rPr>
          <w:rFonts w:ascii="BPG Tech 11.1 Caps" w:hAnsi="BPG Tech 11.1 Caps"/>
          <w:b/>
          <w:bCs/>
          <w:color w:val="5ED580"/>
          <w:sz w:val="28"/>
          <w:szCs w:val="28"/>
          <w:u w:val="single"/>
        </w:rPr>
        <w:t xml:space="preserve">, </w:t>
      </w:r>
      <w:proofErr w:type="spellStart"/>
      <w:r w:rsidRPr="00A628B9">
        <w:rPr>
          <w:rFonts w:ascii="BPG Tech 11.1 Caps" w:hAnsi="BPG Tech 11.1 Caps"/>
          <w:b/>
          <w:bCs/>
          <w:color w:val="5ED580"/>
          <w:sz w:val="28"/>
          <w:szCs w:val="28"/>
          <w:u w:val="single"/>
        </w:rPr>
        <w:t>სადაზღვევო</w:t>
      </w:r>
      <w:proofErr w:type="spellEnd"/>
      <w:r w:rsidRPr="00A628B9">
        <w:rPr>
          <w:rFonts w:ascii="BPG Tech 11.1 Caps" w:hAnsi="BPG Tech 11.1 Caps"/>
          <w:b/>
          <w:bCs/>
          <w:color w:val="5ED580"/>
          <w:sz w:val="28"/>
          <w:szCs w:val="28"/>
          <w:u w:val="single"/>
        </w:rPr>
        <w:t xml:space="preserve"> </w:t>
      </w:r>
      <w:proofErr w:type="spellStart"/>
      <w:r w:rsidRPr="00A628B9">
        <w:rPr>
          <w:rFonts w:ascii="BPG Tech 11.1 Caps" w:hAnsi="BPG Tech 11.1 Caps"/>
          <w:b/>
          <w:bCs/>
          <w:color w:val="5ED580"/>
          <w:sz w:val="28"/>
          <w:szCs w:val="28"/>
          <w:u w:val="single"/>
        </w:rPr>
        <w:t>შემთხვევის</w:t>
      </w:r>
      <w:proofErr w:type="spellEnd"/>
      <w:r w:rsidRPr="00A628B9">
        <w:rPr>
          <w:rFonts w:ascii="BPG Tech 11.1 Caps" w:hAnsi="BPG Tech 11.1 Caps"/>
          <w:b/>
          <w:bCs/>
          <w:color w:val="5ED580"/>
          <w:sz w:val="28"/>
          <w:szCs w:val="28"/>
          <w:u w:val="single"/>
        </w:rPr>
        <w:t xml:space="preserve"> </w:t>
      </w:r>
      <w:proofErr w:type="spellStart"/>
      <w:r w:rsidRPr="00A628B9">
        <w:rPr>
          <w:rFonts w:ascii="BPG Tech 11.1 Caps" w:hAnsi="BPG Tech 11.1 Caps"/>
          <w:b/>
          <w:bCs/>
          <w:color w:val="5ED580"/>
          <w:sz w:val="28"/>
          <w:szCs w:val="28"/>
          <w:u w:val="single"/>
        </w:rPr>
        <w:t>რეგულირების</w:t>
      </w:r>
      <w:proofErr w:type="spellEnd"/>
      <w:r w:rsidRPr="00A628B9">
        <w:rPr>
          <w:rFonts w:ascii="BPG Tech 11.1 Caps" w:hAnsi="BPG Tech 11.1 Caps"/>
          <w:b/>
          <w:bCs/>
          <w:color w:val="5ED580"/>
          <w:sz w:val="28"/>
          <w:szCs w:val="28"/>
          <w:u w:val="single"/>
        </w:rPr>
        <w:t xml:space="preserve"> </w:t>
      </w:r>
      <w:proofErr w:type="spellStart"/>
      <w:r w:rsidRPr="00A628B9">
        <w:rPr>
          <w:rFonts w:ascii="BPG Tech 11.1 Caps" w:hAnsi="BPG Tech 11.1 Caps"/>
          <w:b/>
          <w:bCs/>
          <w:color w:val="5ED580"/>
          <w:sz w:val="28"/>
          <w:szCs w:val="28"/>
          <w:u w:val="single"/>
        </w:rPr>
        <w:t>და</w:t>
      </w:r>
      <w:proofErr w:type="spellEnd"/>
      <w:r w:rsidRPr="00A628B9">
        <w:rPr>
          <w:rFonts w:ascii="BPG Tech 11.1 Caps" w:hAnsi="BPG Tech 11.1 Caps"/>
          <w:b/>
          <w:bCs/>
          <w:color w:val="5ED580"/>
          <w:sz w:val="28"/>
          <w:szCs w:val="28"/>
          <w:u w:val="single"/>
        </w:rPr>
        <w:t xml:space="preserve"> </w:t>
      </w:r>
      <w:proofErr w:type="spellStart"/>
      <w:r w:rsidRPr="00A628B9">
        <w:rPr>
          <w:rFonts w:ascii="BPG Tech 11.1 Caps" w:hAnsi="BPG Tech 11.1 Caps"/>
          <w:b/>
          <w:bCs/>
          <w:color w:val="5ED580"/>
          <w:sz w:val="28"/>
          <w:szCs w:val="28"/>
          <w:u w:val="single"/>
        </w:rPr>
        <w:t>სადაზღვევო</w:t>
      </w:r>
      <w:proofErr w:type="spellEnd"/>
      <w:r w:rsidRPr="00A628B9">
        <w:rPr>
          <w:rFonts w:ascii="BPG Tech 11.1 Caps" w:hAnsi="BPG Tech 11.1 Caps"/>
          <w:b/>
          <w:bCs/>
          <w:color w:val="5ED580"/>
          <w:sz w:val="28"/>
          <w:szCs w:val="28"/>
          <w:u w:val="single"/>
        </w:rPr>
        <w:t xml:space="preserve"> </w:t>
      </w:r>
      <w:proofErr w:type="spellStart"/>
      <w:r w:rsidRPr="00A628B9">
        <w:rPr>
          <w:rFonts w:ascii="BPG Tech 11.1 Caps" w:hAnsi="BPG Tech 11.1 Caps"/>
          <w:b/>
          <w:bCs/>
          <w:color w:val="5ED580"/>
          <w:sz w:val="28"/>
          <w:szCs w:val="28"/>
          <w:u w:val="single"/>
        </w:rPr>
        <w:t>ანაზღაურების</w:t>
      </w:r>
      <w:proofErr w:type="spellEnd"/>
      <w:r w:rsidRPr="00A628B9">
        <w:rPr>
          <w:rFonts w:ascii="BPG Tech 11.1 Caps" w:hAnsi="BPG Tech 11.1 Caps"/>
          <w:b/>
          <w:bCs/>
          <w:color w:val="5ED580"/>
          <w:sz w:val="28"/>
          <w:szCs w:val="28"/>
          <w:u w:val="single"/>
        </w:rPr>
        <w:t xml:space="preserve"> </w:t>
      </w:r>
      <w:proofErr w:type="spellStart"/>
      <w:r w:rsidRPr="00A628B9">
        <w:rPr>
          <w:rFonts w:ascii="BPG Tech 11.1 Caps" w:hAnsi="BPG Tech 11.1 Caps"/>
          <w:b/>
          <w:bCs/>
          <w:color w:val="5ED580"/>
          <w:sz w:val="28"/>
          <w:szCs w:val="28"/>
          <w:u w:val="single"/>
        </w:rPr>
        <w:t>გაცემის</w:t>
      </w:r>
      <w:proofErr w:type="spellEnd"/>
      <w:r w:rsidRPr="00A628B9">
        <w:rPr>
          <w:rFonts w:ascii="BPG Tech 11.1 Caps" w:hAnsi="BPG Tech 11.1 Caps"/>
          <w:b/>
          <w:bCs/>
          <w:color w:val="5ED580"/>
          <w:sz w:val="28"/>
          <w:szCs w:val="28"/>
          <w:u w:val="single"/>
        </w:rPr>
        <w:t xml:space="preserve"> </w:t>
      </w:r>
      <w:proofErr w:type="spellStart"/>
      <w:r w:rsidRPr="00A628B9">
        <w:rPr>
          <w:rFonts w:ascii="BPG Tech 11.1 Caps" w:hAnsi="BPG Tech 11.1 Caps"/>
          <w:b/>
          <w:bCs/>
          <w:color w:val="5ED580"/>
          <w:sz w:val="28"/>
          <w:szCs w:val="28"/>
          <w:u w:val="single"/>
        </w:rPr>
        <w:t>ფორმა</w:t>
      </w:r>
      <w:proofErr w:type="spellEnd"/>
      <w:r w:rsidRPr="00A628B9">
        <w:rPr>
          <w:rFonts w:ascii="BPG Tech 11.1 Caps" w:hAnsi="BPG Tech 11.1 Caps"/>
          <w:b/>
          <w:bCs/>
          <w:color w:val="5ED580"/>
          <w:sz w:val="28"/>
          <w:szCs w:val="28"/>
          <w:u w:val="single"/>
        </w:rPr>
        <w:t xml:space="preserve"> </w:t>
      </w:r>
      <w:proofErr w:type="spellStart"/>
      <w:r w:rsidRPr="00A628B9">
        <w:rPr>
          <w:rFonts w:ascii="BPG Tech 11.1 Caps" w:hAnsi="BPG Tech 11.1 Caps"/>
          <w:b/>
          <w:bCs/>
          <w:color w:val="5ED580"/>
          <w:sz w:val="28"/>
          <w:szCs w:val="28"/>
          <w:u w:val="single"/>
        </w:rPr>
        <w:t>და</w:t>
      </w:r>
      <w:proofErr w:type="spellEnd"/>
      <w:r w:rsidRPr="00A628B9">
        <w:rPr>
          <w:rFonts w:ascii="BPG Tech 11.1 Caps" w:hAnsi="BPG Tech 11.1 Caps"/>
          <w:b/>
          <w:bCs/>
          <w:color w:val="5ED580"/>
          <w:sz w:val="28"/>
          <w:szCs w:val="28"/>
          <w:u w:val="single"/>
        </w:rPr>
        <w:t xml:space="preserve"> </w:t>
      </w:r>
      <w:proofErr w:type="spellStart"/>
      <w:r w:rsidRPr="00A628B9">
        <w:rPr>
          <w:rFonts w:ascii="BPG Tech 11.1 Caps" w:hAnsi="BPG Tech 11.1 Caps"/>
          <w:b/>
          <w:bCs/>
          <w:color w:val="5ED580"/>
          <w:sz w:val="28"/>
          <w:szCs w:val="28"/>
          <w:u w:val="single"/>
        </w:rPr>
        <w:t>ვადები</w:t>
      </w:r>
      <w:proofErr w:type="spellEnd"/>
    </w:p>
    <w:p w14:paraId="52532BB3" w14:textId="77777777" w:rsidR="00A628B9" w:rsidRPr="00A628B9" w:rsidRDefault="00A628B9" w:rsidP="00A628B9">
      <w:pPr>
        <w:tabs>
          <w:tab w:val="left" w:pos="284"/>
        </w:tabs>
        <w:spacing w:after="0"/>
        <w:jc w:val="center"/>
        <w:rPr>
          <w:rFonts w:ascii="BPG Tech 11.1" w:hAnsi="BPG Tech 11.1"/>
          <w:b/>
          <w:bCs/>
          <w:color w:val="5ED580"/>
          <w:sz w:val="24"/>
          <w:szCs w:val="24"/>
          <w:u w:val="single"/>
        </w:rPr>
      </w:pPr>
    </w:p>
    <w:p w14:paraId="0B8722C6"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 xml:space="preserve">სადაზღვევო შემთხვევის დადგომის შემთხვევაში ავტოსატრანსპორტო საშუალების მძღოლი/დაზღვეული ან დამზღვევის უფლებამოსილი სხვა პირი დაუყოვნებლივ უნდა დაუკავშირდეს მზღვეველის ცხელ ხაზს ნომერზე 218 55 55 </w:t>
      </w:r>
      <w:r w:rsidRPr="00A628B9">
        <w:rPr>
          <w:rFonts w:ascii="BPG Tech 11.1" w:hAnsi="BPG Tech 11.1"/>
          <w:b/>
          <w:bCs/>
          <w:i/>
          <w:iCs/>
          <w:color w:val="375171"/>
          <w:lang w:val="ka-GE"/>
        </w:rPr>
        <w:t>წინააღმდეგ შემთხვევაში სადაზღვევო კომპანია არ განიხილავს პრეტენზიას ზარალის ანაზღაურების თაობაზე;</w:t>
      </w:r>
    </w:p>
    <w:p w14:paraId="5A4DB429"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u w:val="single"/>
          <w:lang w:val="ka-GE"/>
        </w:rPr>
      </w:pPr>
      <w:r w:rsidRPr="00A628B9">
        <w:rPr>
          <w:rFonts w:ascii="BPG Tech 11.1" w:hAnsi="BPG Tech 11.1"/>
          <w:color w:val="375171"/>
          <w:lang w:val="ka-GE"/>
        </w:rPr>
        <w:lastRenderedPageBreak/>
        <w:t xml:space="preserve">სადაზღვევო შემთხვევის დადგომისას, დაზღვეული ვალდებულია დაუყონებლივ აცნობოს აღნიშნულის შესახებ შესაბამის სამართალდამცავ ორგანოებს; </w:t>
      </w:r>
      <w:r w:rsidRPr="00A628B9">
        <w:rPr>
          <w:rFonts w:ascii="BPG Tech 11.1" w:hAnsi="BPG Tech 11.1"/>
          <w:color w:val="375171"/>
          <w:u w:val="single"/>
          <w:lang w:val="ka-GE"/>
        </w:rPr>
        <w:t>სადაზღვევო შემთხვევის დადგომისას 30 (ოცდა ათი) სამუშაო დღის ვადაში წარუდგინოს მზღვეველს ქვემოთ ჩამოთვლილი დოკუმენტაცია:</w:t>
      </w:r>
    </w:p>
    <w:p w14:paraId="72056581"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ავტოტრანსპორტის სარეგისტრაციო (ტექპასპორტის) მოწმობის ასლი; ორიგინალი კი – ქურდობის, ასევე, სრული განადგურების შემთხვევაში;</w:t>
      </w:r>
    </w:p>
    <w:p w14:paraId="5413F32F"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მძღოლის მართვის და პირადობის მოწმობის ასლები;</w:t>
      </w:r>
    </w:p>
    <w:p w14:paraId="1C652C84"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მძღოლის სიფხიზლის დამადასტურებელი ცნობა,  მძღოლის ალკოჰოლური თრობის ფაქტის დადგენის თაობაზე სამედიცინო შემოწმების ოქმი ან/და ალკოტესტით შემოწმების დამადასტურებელი დოკუმენტი ;</w:t>
      </w:r>
    </w:p>
    <w:p w14:paraId="706980A4"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proofErr w:type="spellStart"/>
      <w:r w:rsidRPr="00A628B9">
        <w:rPr>
          <w:rFonts w:ascii="BPG Tech 11.1" w:hAnsi="BPG Tech 11.1"/>
          <w:color w:val="375171"/>
        </w:rPr>
        <w:t>შემთხვევის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დადგომის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დამადასტურებელი</w:t>
      </w:r>
      <w:proofErr w:type="spellEnd"/>
      <w:r w:rsidRPr="00A628B9">
        <w:rPr>
          <w:rFonts w:ascii="BPG Tech 11.1" w:hAnsi="BPG Tech 11.1"/>
          <w:color w:val="375171"/>
        </w:rPr>
        <w:t xml:space="preserve"> </w:t>
      </w:r>
      <w:proofErr w:type="spellStart"/>
      <w:r w:rsidRPr="00A628B9">
        <w:rPr>
          <w:rFonts w:ascii="BPG Tech 11.1" w:hAnsi="BPG Tech 11.1"/>
          <w:color w:val="375171"/>
        </w:rPr>
        <w:t>დოკუმენტები</w:t>
      </w:r>
      <w:proofErr w:type="spellEnd"/>
      <w:r w:rsidRPr="00A628B9">
        <w:rPr>
          <w:rFonts w:ascii="BPG Tech 11.1" w:hAnsi="BPG Tech 11.1"/>
          <w:color w:val="375171"/>
        </w:rPr>
        <w:t xml:space="preserve"> </w:t>
      </w:r>
      <w:proofErr w:type="spellStart"/>
      <w:r w:rsidRPr="00A628B9">
        <w:rPr>
          <w:rFonts w:ascii="BPG Tech 11.1" w:hAnsi="BPG Tech 11.1"/>
          <w:color w:val="375171"/>
        </w:rPr>
        <w:t>კომპეტენტური</w:t>
      </w:r>
      <w:proofErr w:type="spellEnd"/>
      <w:r w:rsidRPr="00A628B9">
        <w:rPr>
          <w:rFonts w:ascii="BPG Tech 11.1" w:hAnsi="BPG Tech 11.1"/>
          <w:color w:val="375171"/>
        </w:rPr>
        <w:t xml:space="preserve"> </w:t>
      </w:r>
      <w:proofErr w:type="spellStart"/>
      <w:r w:rsidRPr="00A628B9">
        <w:rPr>
          <w:rFonts w:ascii="BPG Tech 11.1" w:hAnsi="BPG Tech 11.1"/>
          <w:color w:val="375171"/>
        </w:rPr>
        <w:t>ორგანოებიდან</w:t>
      </w:r>
      <w:proofErr w:type="spellEnd"/>
      <w:r w:rsidRPr="00A628B9">
        <w:rPr>
          <w:rFonts w:ascii="BPG Tech 11.1" w:hAnsi="BPG Tech 11.1"/>
          <w:color w:val="375171"/>
        </w:rPr>
        <w:t xml:space="preserve"> (</w:t>
      </w:r>
      <w:proofErr w:type="spellStart"/>
      <w:r w:rsidRPr="00A628B9">
        <w:rPr>
          <w:rFonts w:ascii="BPG Tech 11.1" w:hAnsi="BPG Tech 11.1"/>
          <w:color w:val="375171"/>
        </w:rPr>
        <w:t>ავტოსაგზაო</w:t>
      </w:r>
      <w:proofErr w:type="spellEnd"/>
      <w:r w:rsidRPr="00A628B9">
        <w:rPr>
          <w:rFonts w:ascii="BPG Tech 11.1" w:hAnsi="BPG Tech 11.1"/>
          <w:color w:val="375171"/>
        </w:rPr>
        <w:t xml:space="preserve"> </w:t>
      </w:r>
      <w:proofErr w:type="spellStart"/>
      <w:r w:rsidRPr="00A628B9">
        <w:rPr>
          <w:rFonts w:ascii="BPG Tech 11.1" w:hAnsi="BPG Tech 11.1"/>
          <w:color w:val="375171"/>
        </w:rPr>
        <w:t>შემთხვევის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დროს</w:t>
      </w:r>
      <w:proofErr w:type="spellEnd"/>
      <w:r w:rsidRPr="00A628B9">
        <w:rPr>
          <w:rFonts w:ascii="BPG Tech 11.1" w:hAnsi="BPG Tech 11.1"/>
          <w:color w:val="375171"/>
        </w:rPr>
        <w:t xml:space="preserve"> - </w:t>
      </w:r>
      <w:proofErr w:type="spellStart"/>
      <w:r w:rsidRPr="00A628B9">
        <w:rPr>
          <w:rFonts w:ascii="BPG Tech 11.1" w:hAnsi="BPG Tech 11.1"/>
          <w:color w:val="375171"/>
        </w:rPr>
        <w:t>შემთხვევის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ადგილი</w:t>
      </w:r>
      <w:proofErr w:type="spellEnd"/>
      <w:r w:rsidRPr="00A628B9">
        <w:rPr>
          <w:rFonts w:ascii="BPG Tech 11.1" w:hAnsi="BPG Tech 11.1"/>
          <w:color w:val="375171"/>
        </w:rPr>
        <w:t xml:space="preserve"> </w:t>
      </w:r>
      <w:proofErr w:type="spellStart"/>
      <w:r w:rsidRPr="00A628B9">
        <w:rPr>
          <w:rFonts w:ascii="BPG Tech 11.1" w:hAnsi="BPG Tech 11.1"/>
          <w:color w:val="375171"/>
        </w:rPr>
        <w:t>და</w:t>
      </w:r>
      <w:proofErr w:type="spellEnd"/>
      <w:r w:rsidRPr="00A628B9">
        <w:rPr>
          <w:rFonts w:ascii="BPG Tech 11.1" w:hAnsi="BPG Tech 11.1"/>
          <w:color w:val="375171"/>
        </w:rPr>
        <w:t xml:space="preserve"> </w:t>
      </w:r>
      <w:proofErr w:type="spellStart"/>
      <w:r w:rsidRPr="00A628B9">
        <w:rPr>
          <w:rFonts w:ascii="BPG Tech 11.1" w:hAnsi="BPG Tech 11.1"/>
          <w:color w:val="375171"/>
        </w:rPr>
        <w:t>თარიღი</w:t>
      </w:r>
      <w:proofErr w:type="spellEnd"/>
      <w:r w:rsidRPr="00A628B9">
        <w:rPr>
          <w:rFonts w:ascii="BPG Tech 11.1" w:hAnsi="BPG Tech 11.1"/>
          <w:color w:val="375171"/>
        </w:rPr>
        <w:t xml:space="preserve">, </w:t>
      </w:r>
      <w:proofErr w:type="spellStart"/>
      <w:r w:rsidRPr="00A628B9">
        <w:rPr>
          <w:rFonts w:ascii="BPG Tech 11.1" w:hAnsi="BPG Tech 11.1"/>
          <w:color w:val="375171"/>
        </w:rPr>
        <w:t>შემთხვევის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ყველა</w:t>
      </w:r>
      <w:proofErr w:type="spellEnd"/>
      <w:r w:rsidRPr="00A628B9">
        <w:rPr>
          <w:rFonts w:ascii="BPG Tech 11.1" w:hAnsi="BPG Tech 11.1"/>
          <w:color w:val="375171"/>
        </w:rPr>
        <w:t xml:space="preserve"> </w:t>
      </w:r>
      <w:proofErr w:type="spellStart"/>
      <w:r w:rsidRPr="00A628B9">
        <w:rPr>
          <w:rFonts w:ascii="BPG Tech 11.1" w:hAnsi="BPG Tech 11.1"/>
          <w:color w:val="375171"/>
        </w:rPr>
        <w:t>მონაწილის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ვინაობა</w:t>
      </w:r>
      <w:proofErr w:type="spellEnd"/>
      <w:r w:rsidRPr="00A628B9">
        <w:rPr>
          <w:rFonts w:ascii="BPG Tech 11.1" w:hAnsi="BPG Tech 11.1"/>
          <w:color w:val="375171"/>
        </w:rPr>
        <w:t xml:space="preserve">, </w:t>
      </w:r>
      <w:proofErr w:type="spellStart"/>
      <w:r w:rsidRPr="00A628B9">
        <w:rPr>
          <w:rFonts w:ascii="BPG Tech 11.1" w:hAnsi="BPG Tech 11.1"/>
          <w:color w:val="375171"/>
        </w:rPr>
        <w:t>შემთხვევის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მოხდენაზე</w:t>
      </w:r>
      <w:proofErr w:type="spellEnd"/>
      <w:r w:rsidRPr="00A628B9">
        <w:rPr>
          <w:rFonts w:ascii="BPG Tech 11.1" w:hAnsi="BPG Tech 11.1"/>
          <w:color w:val="375171"/>
        </w:rPr>
        <w:t xml:space="preserve"> </w:t>
      </w:r>
      <w:proofErr w:type="spellStart"/>
      <w:r w:rsidRPr="00A628B9">
        <w:rPr>
          <w:rFonts w:ascii="BPG Tech 11.1" w:hAnsi="BPG Tech 11.1"/>
          <w:color w:val="375171"/>
        </w:rPr>
        <w:t>პასუხისმგებელი</w:t>
      </w:r>
      <w:proofErr w:type="spellEnd"/>
      <w:r w:rsidRPr="00A628B9">
        <w:rPr>
          <w:rFonts w:ascii="BPG Tech 11.1" w:hAnsi="BPG Tech 11.1"/>
          <w:color w:val="375171"/>
        </w:rPr>
        <w:t xml:space="preserve"> </w:t>
      </w:r>
      <w:proofErr w:type="spellStart"/>
      <w:r w:rsidRPr="00A628B9">
        <w:rPr>
          <w:rFonts w:ascii="BPG Tech 11.1" w:hAnsi="BPG Tech 11.1"/>
          <w:color w:val="375171"/>
        </w:rPr>
        <w:t>პირ</w:t>
      </w:r>
      <w:proofErr w:type="spellEnd"/>
      <w:r w:rsidRPr="00A628B9">
        <w:rPr>
          <w:rFonts w:ascii="BPG Tech 11.1" w:hAnsi="BPG Tech 11.1"/>
          <w:color w:val="375171"/>
        </w:rPr>
        <w:t>(</w:t>
      </w:r>
      <w:proofErr w:type="spellStart"/>
      <w:r w:rsidRPr="00A628B9">
        <w:rPr>
          <w:rFonts w:ascii="BPG Tech 11.1" w:hAnsi="BPG Tech 11.1"/>
          <w:color w:val="375171"/>
        </w:rPr>
        <w:t>ებ</w:t>
      </w:r>
      <w:proofErr w:type="spellEnd"/>
      <w:r w:rsidRPr="00A628B9">
        <w:rPr>
          <w:rFonts w:ascii="BPG Tech 11.1" w:hAnsi="BPG Tech 11.1"/>
          <w:color w:val="375171"/>
        </w:rPr>
        <w:t xml:space="preserve">)ი, </w:t>
      </w:r>
      <w:proofErr w:type="spellStart"/>
      <w:r w:rsidRPr="00A628B9">
        <w:rPr>
          <w:rFonts w:ascii="BPG Tech 11.1" w:hAnsi="BPG Tech 11.1"/>
          <w:color w:val="375171"/>
        </w:rPr>
        <w:t>საგზაო</w:t>
      </w:r>
      <w:proofErr w:type="spellEnd"/>
      <w:r w:rsidRPr="00A628B9">
        <w:rPr>
          <w:rFonts w:ascii="BPG Tech 11.1" w:hAnsi="BPG Tech 11.1"/>
          <w:color w:val="375171"/>
        </w:rPr>
        <w:t xml:space="preserve"> </w:t>
      </w:r>
      <w:proofErr w:type="spellStart"/>
      <w:r w:rsidRPr="00A628B9">
        <w:rPr>
          <w:rFonts w:ascii="BPG Tech 11.1" w:hAnsi="BPG Tech 11.1"/>
          <w:color w:val="375171"/>
        </w:rPr>
        <w:t>შემთხვევის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სქემა</w:t>
      </w:r>
      <w:proofErr w:type="spellEnd"/>
      <w:r w:rsidRPr="00A628B9">
        <w:rPr>
          <w:rFonts w:ascii="BPG Tech 11.1" w:hAnsi="BPG Tech 11.1"/>
          <w:color w:val="375171"/>
        </w:rPr>
        <w:t xml:space="preserve">, </w:t>
      </w:r>
      <w:proofErr w:type="spellStart"/>
      <w:r w:rsidRPr="00A628B9">
        <w:rPr>
          <w:rFonts w:ascii="BPG Tech 11.1" w:hAnsi="BPG Tech 11.1"/>
          <w:color w:val="375171"/>
        </w:rPr>
        <w:t>საქართველოს</w:t>
      </w:r>
      <w:proofErr w:type="spellEnd"/>
      <w:r w:rsidRPr="00A628B9">
        <w:rPr>
          <w:rFonts w:ascii="BPG Tech 11.1" w:hAnsi="BPG Tech 11.1"/>
          <w:color w:val="375171"/>
        </w:rPr>
        <w:t xml:space="preserve"> </w:t>
      </w:r>
      <w:proofErr w:type="spellStart"/>
      <w:r w:rsidRPr="00A628B9">
        <w:rPr>
          <w:rFonts w:ascii="BPG Tech 11.1" w:hAnsi="BPG Tech 11.1"/>
          <w:color w:val="375171"/>
        </w:rPr>
        <w:t>ფარგლებს</w:t>
      </w:r>
      <w:proofErr w:type="spellEnd"/>
      <w:r w:rsidRPr="00A628B9">
        <w:rPr>
          <w:rFonts w:ascii="BPG Tech 11.1" w:hAnsi="BPG Tech 11.1"/>
          <w:color w:val="375171"/>
        </w:rPr>
        <w:t xml:space="preserve"> </w:t>
      </w:r>
      <w:proofErr w:type="spellStart"/>
      <w:r w:rsidRPr="00A628B9">
        <w:rPr>
          <w:rFonts w:ascii="BPG Tech 11.1" w:hAnsi="BPG Tech 11.1"/>
          <w:color w:val="375171"/>
        </w:rPr>
        <w:t>გარეთ</w:t>
      </w:r>
      <w:proofErr w:type="spellEnd"/>
      <w:r w:rsidRPr="00A628B9">
        <w:rPr>
          <w:rFonts w:ascii="BPG Tech 11.1" w:hAnsi="BPG Tech 11.1"/>
          <w:color w:val="375171"/>
        </w:rPr>
        <w:t xml:space="preserve"> </w:t>
      </w:r>
      <w:proofErr w:type="spellStart"/>
      <w:r w:rsidRPr="00A628B9">
        <w:rPr>
          <w:rFonts w:ascii="BPG Tech 11.1" w:hAnsi="BPG Tech 11.1"/>
          <w:color w:val="375171"/>
        </w:rPr>
        <w:t>დამდგარი</w:t>
      </w:r>
      <w:proofErr w:type="spellEnd"/>
      <w:r w:rsidRPr="00A628B9">
        <w:rPr>
          <w:rFonts w:ascii="BPG Tech 11.1" w:hAnsi="BPG Tech 11.1"/>
          <w:color w:val="375171"/>
        </w:rPr>
        <w:t xml:space="preserve"> </w:t>
      </w:r>
      <w:proofErr w:type="spellStart"/>
      <w:r w:rsidRPr="00A628B9">
        <w:rPr>
          <w:rFonts w:ascii="BPG Tech 11.1" w:hAnsi="BPG Tech 11.1"/>
          <w:color w:val="375171"/>
        </w:rPr>
        <w:t>სადაზღვევო</w:t>
      </w:r>
      <w:proofErr w:type="spellEnd"/>
      <w:r w:rsidRPr="00A628B9">
        <w:rPr>
          <w:rFonts w:ascii="BPG Tech 11.1" w:hAnsi="BPG Tech 11.1"/>
          <w:color w:val="375171"/>
        </w:rPr>
        <w:t xml:space="preserve"> </w:t>
      </w:r>
      <w:proofErr w:type="spellStart"/>
      <w:r w:rsidRPr="00A628B9">
        <w:rPr>
          <w:rFonts w:ascii="BPG Tech 11.1" w:hAnsi="BPG Tech 11.1"/>
          <w:color w:val="375171"/>
        </w:rPr>
        <w:t>შემთხვევისას</w:t>
      </w:r>
      <w:proofErr w:type="spellEnd"/>
      <w:r w:rsidRPr="00A628B9">
        <w:rPr>
          <w:rFonts w:ascii="BPG Tech 11.1" w:hAnsi="BPG Tech 11.1"/>
          <w:color w:val="375171"/>
        </w:rPr>
        <w:t xml:space="preserve">, </w:t>
      </w:r>
      <w:proofErr w:type="spellStart"/>
      <w:r w:rsidRPr="00A628B9">
        <w:rPr>
          <w:rFonts w:ascii="BPG Tech 11.1" w:hAnsi="BPG Tech 11.1"/>
          <w:color w:val="375171"/>
        </w:rPr>
        <w:t>შესაბამისი</w:t>
      </w:r>
      <w:proofErr w:type="spellEnd"/>
      <w:r w:rsidRPr="00A628B9">
        <w:rPr>
          <w:rFonts w:ascii="BPG Tech 11.1" w:hAnsi="BPG Tech 11.1"/>
          <w:color w:val="375171"/>
        </w:rPr>
        <w:t xml:space="preserve"> </w:t>
      </w:r>
      <w:proofErr w:type="spellStart"/>
      <w:r w:rsidRPr="00A628B9">
        <w:rPr>
          <w:rFonts w:ascii="BPG Tech 11.1" w:hAnsi="BPG Tech 11.1"/>
          <w:color w:val="375171"/>
        </w:rPr>
        <w:t>ქვეყნის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უფლებამოსილი</w:t>
      </w:r>
      <w:proofErr w:type="spellEnd"/>
      <w:r w:rsidRPr="00A628B9">
        <w:rPr>
          <w:rFonts w:ascii="BPG Tech 11.1" w:hAnsi="BPG Tech 11.1"/>
          <w:color w:val="375171"/>
        </w:rPr>
        <w:t xml:space="preserve"> </w:t>
      </w:r>
      <w:proofErr w:type="spellStart"/>
      <w:r w:rsidRPr="00A628B9">
        <w:rPr>
          <w:rFonts w:ascii="BPG Tech 11.1" w:hAnsi="BPG Tech 11.1"/>
          <w:color w:val="375171"/>
        </w:rPr>
        <w:t>ორგანოების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მიერ</w:t>
      </w:r>
      <w:proofErr w:type="spellEnd"/>
      <w:r w:rsidRPr="00A628B9">
        <w:rPr>
          <w:rFonts w:ascii="BPG Tech 11.1" w:hAnsi="BPG Tech 11.1"/>
          <w:color w:val="375171"/>
        </w:rPr>
        <w:t xml:space="preserve"> </w:t>
      </w:r>
      <w:proofErr w:type="spellStart"/>
      <w:r w:rsidRPr="00A628B9">
        <w:rPr>
          <w:rFonts w:ascii="BPG Tech 11.1" w:hAnsi="BPG Tech 11.1"/>
          <w:color w:val="375171"/>
        </w:rPr>
        <w:t>გაცემული</w:t>
      </w:r>
      <w:proofErr w:type="spellEnd"/>
      <w:r w:rsidRPr="00A628B9">
        <w:rPr>
          <w:rFonts w:ascii="BPG Tech 11.1" w:hAnsi="BPG Tech 11.1"/>
          <w:color w:val="375171"/>
        </w:rPr>
        <w:t xml:space="preserve"> </w:t>
      </w:r>
      <w:proofErr w:type="spellStart"/>
      <w:r w:rsidRPr="00A628B9">
        <w:rPr>
          <w:rFonts w:ascii="BPG Tech 11.1" w:hAnsi="BPG Tech 11.1"/>
          <w:color w:val="375171"/>
        </w:rPr>
        <w:t>საპატრულო</w:t>
      </w:r>
      <w:proofErr w:type="spellEnd"/>
      <w:r w:rsidRPr="00A628B9">
        <w:rPr>
          <w:rFonts w:ascii="BPG Tech 11.1" w:hAnsi="BPG Tech 11.1"/>
          <w:color w:val="375171"/>
        </w:rPr>
        <w:t xml:space="preserve"> </w:t>
      </w:r>
      <w:proofErr w:type="spellStart"/>
      <w:r w:rsidRPr="00A628B9">
        <w:rPr>
          <w:rFonts w:ascii="BPG Tech 11.1" w:hAnsi="BPG Tech 11.1"/>
          <w:color w:val="375171"/>
        </w:rPr>
        <w:t>პოლიციის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ოქმის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ანალოგიური</w:t>
      </w:r>
      <w:proofErr w:type="spellEnd"/>
      <w:r w:rsidRPr="00A628B9">
        <w:rPr>
          <w:rFonts w:ascii="BPG Tech 11.1" w:hAnsi="BPG Tech 11.1"/>
          <w:color w:val="375171"/>
        </w:rPr>
        <w:t xml:space="preserve"> </w:t>
      </w:r>
      <w:proofErr w:type="spellStart"/>
      <w:r w:rsidRPr="00A628B9">
        <w:rPr>
          <w:rFonts w:ascii="BPG Tech 11.1" w:hAnsi="BPG Tech 11.1"/>
          <w:color w:val="375171"/>
        </w:rPr>
        <w:t>საბუთი</w:t>
      </w:r>
      <w:proofErr w:type="spellEnd"/>
      <w:r w:rsidRPr="00A628B9">
        <w:rPr>
          <w:rFonts w:ascii="BPG Tech 11.1" w:hAnsi="BPG Tech 11.1"/>
          <w:color w:val="375171"/>
        </w:rPr>
        <w:t xml:space="preserve">), </w:t>
      </w:r>
      <w:r w:rsidRPr="00A628B9">
        <w:rPr>
          <w:rFonts w:ascii="BPG Tech 11.1" w:hAnsi="BPG Tech 11.1"/>
          <w:color w:val="375171"/>
          <w:lang w:val="ka-GE"/>
        </w:rPr>
        <w:t>მძღოლის მართვის მოწმობის ასლი;</w:t>
      </w:r>
    </w:p>
    <w:p w14:paraId="1A7918BA"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proofErr w:type="spellStart"/>
      <w:r w:rsidRPr="00A628B9">
        <w:rPr>
          <w:rFonts w:ascii="BPG Tech 11.1" w:hAnsi="BPG Tech 11.1"/>
          <w:color w:val="375171"/>
        </w:rPr>
        <w:t>საქმისათვის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მნიშვნელობის</w:t>
      </w:r>
      <w:proofErr w:type="spellEnd"/>
      <w:r w:rsidRPr="00A628B9">
        <w:rPr>
          <w:rFonts w:ascii="BPG Tech 11.1" w:hAnsi="BPG Tech 11.1"/>
          <w:color w:val="375171"/>
        </w:rPr>
        <w:t xml:space="preserve"> </w:t>
      </w:r>
      <w:proofErr w:type="spellStart"/>
      <w:r w:rsidRPr="00A628B9">
        <w:rPr>
          <w:rFonts w:ascii="BPG Tech 11.1" w:hAnsi="BPG Tech 11.1"/>
          <w:color w:val="375171"/>
        </w:rPr>
        <w:t>მქონე</w:t>
      </w:r>
      <w:proofErr w:type="spellEnd"/>
      <w:r w:rsidRPr="00A628B9">
        <w:rPr>
          <w:rFonts w:ascii="BPG Tech 11.1" w:hAnsi="BPG Tech 11.1"/>
          <w:color w:val="375171"/>
        </w:rPr>
        <w:t xml:space="preserve"> </w:t>
      </w:r>
      <w:proofErr w:type="spellStart"/>
      <w:r w:rsidRPr="00A628B9">
        <w:rPr>
          <w:rFonts w:ascii="BPG Tech 11.1" w:hAnsi="BPG Tech 11.1"/>
          <w:color w:val="375171"/>
        </w:rPr>
        <w:t>სხვა</w:t>
      </w:r>
      <w:proofErr w:type="spellEnd"/>
      <w:r w:rsidRPr="00A628B9">
        <w:rPr>
          <w:rFonts w:ascii="BPG Tech 11.1" w:hAnsi="BPG Tech 11.1"/>
          <w:color w:val="375171"/>
        </w:rPr>
        <w:t xml:space="preserve"> </w:t>
      </w:r>
      <w:proofErr w:type="spellStart"/>
      <w:r w:rsidRPr="00A628B9">
        <w:rPr>
          <w:rFonts w:ascii="BPG Tech 11.1" w:hAnsi="BPG Tech 11.1"/>
          <w:color w:val="375171"/>
        </w:rPr>
        <w:t>გარემოებები</w:t>
      </w:r>
      <w:proofErr w:type="spellEnd"/>
      <w:r w:rsidRPr="00A628B9">
        <w:rPr>
          <w:rFonts w:ascii="BPG Tech 11.1" w:hAnsi="BPG Tech 11.1"/>
          <w:color w:val="375171"/>
          <w:lang w:val="ka-GE"/>
        </w:rPr>
        <w:t>, მათ შორის საპატრულო პოლიციის მიერ ავტოსაგზაო შემთხვევის დროს განხორციელებული სამხრე კამერის ჩანაწერები</w:t>
      </w:r>
      <w:r w:rsidRPr="00A628B9">
        <w:rPr>
          <w:rFonts w:ascii="BPG Tech 11.1" w:hAnsi="BPG Tech 11.1"/>
          <w:color w:val="375171"/>
        </w:rPr>
        <w:t>;</w:t>
      </w:r>
    </w:p>
    <w:p w14:paraId="32B668DE"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 xml:space="preserve">თუ სადაზღვევო შემთხვევის დადგომა გამოწვეულია მესამე პირის ქმედებით, მზღვეველს დამატებით წარუდგინოს ინფორმაცია ასეთი მესამე პირის შესახებ, კერძოდ: სახელი, გვარი, მისამართი, საკონტაქტო ტელეფონის ნომერი; </w:t>
      </w:r>
    </w:p>
    <w:p w14:paraId="1AE1E990"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 xml:space="preserve">კონკრეტული შემთხვევიდან გამომდინარე, მზღვეველის მიერ მოთხოვნილი ყველა სხვა აუცილებელი საბუთი;   </w:t>
      </w:r>
    </w:p>
    <w:p w14:paraId="67C9F5C7"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 xml:space="preserve">შეტყობინება დაზარალებული მესამე პირის (პირების) მიერ პრეტენზიის წაყენების შესახებ; </w:t>
      </w:r>
    </w:p>
    <w:p w14:paraId="49E6C389"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"დამზღვევი/დაზღვეული" არღვევს სადაზღვევო ხელშეკრულების პირობებს;</w:t>
      </w:r>
    </w:p>
    <w:p w14:paraId="34E83C5B"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დამზღვევის/დაზღვეულის მიერ მოწოდებული ინფორმაცია არასწორი/არაზუსტი აღმოჩნდება;</w:t>
      </w:r>
    </w:p>
    <w:p w14:paraId="4C6043E1"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 xml:space="preserve">დამზღვევის მიერ ავტოტრანსპორტის დაზღვევის ხელშეკრულების 4 მუხლის 4.1.9 პუნქტით ვადების არასაპატიო მიზეზით (როდესაც არ გააჩნია საბუთის წარმოუდგენლობის დასაბუთებული მიზეზი) დარღვევის შემთხვევაში. </w:t>
      </w:r>
    </w:p>
    <w:p w14:paraId="2418D9E5"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დაზღვეული ავტომობილი არ გამოიყენება იმ დანიშნულებით, რომელიც მითითებულია პოლისში;</w:t>
      </w:r>
    </w:p>
    <w:p w14:paraId="686BE0C8"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ავტომობილში მგზავრთა რაოდენობა აღემატება დასაშვებს, ან გადატვირთულია;</w:t>
      </w:r>
    </w:p>
    <w:p w14:paraId="0D9B5A83"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 xml:space="preserve">ზარალი გამოწვეულია დაზღვეული ავტომობილის როგორც ტვირთის ტრანსპორტირებით, ტექნიკური გაუმართაობით, არასაგზაო პირობებში ექსპლუატაციით; </w:t>
      </w:r>
    </w:p>
    <w:p w14:paraId="1BEBFEC0"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დაზღვეული ავტომობილი იმყოფება აეროდრომის ან აეროპორტის ტერიტორიაზე, გარდა სპეციალურ ავტოსადგომებზე მომხდარი შემთხვევებისა;</w:t>
      </w:r>
    </w:p>
    <w:p w14:paraId="4798D734"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დაზღვეული ავტომობილის მძღოლი აჭარბებს მოძრაობის წესებით დადგენილ სიჩქარის ლიმიტს;</w:t>
      </w:r>
    </w:p>
    <w:p w14:paraId="4D84BC5B"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დაზღვეული ავტომობილის მძღოლი საპირისპირო მიმართულების სამოძრაო ზოლში საგზაო მოძრაობის წესების დარღვევით გადაადგილდება, გარდა იმ შემთხვევებისა, როდესაც ეს გამოწვეულია მესამე პირის სიცოცხლის გადარჩენის აუცილებლობით;</w:t>
      </w:r>
    </w:p>
    <w:p w14:paraId="783AE06C"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დაზღვეული ავტომობილის მძღოლი ატრიალებს ავტომობილს გვირაბში ან ისეთ ადგილას სადაც ასეთი ქმედება დაუშვებელია;</w:t>
      </w:r>
    </w:p>
    <w:p w14:paraId="05C0889F"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ზარალი გამოწვეულია, ამორტიზაციით, ცვეთით,  ჟანგვით, კოროზიით და ა.შ;</w:t>
      </w:r>
    </w:p>
    <w:p w14:paraId="4645F921"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 xml:space="preserve">ზარალი გამოწვეულია მექანიზმებისა და ელექტრომოწყობილობების გაფუჭებით, მწყობრიდან გამოსვლით, გატეხვით; </w:t>
      </w:r>
    </w:p>
    <w:p w14:paraId="057337C4"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ძრავის სიჩქარეების გადაცემათა კოლოფის ნებისმიერ დაზიანებას, გარდა ავტოსაგზაო შემთხვევის შედეგად დაზიანებისა;.</w:t>
      </w:r>
    </w:p>
    <w:p w14:paraId="302F0656"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ზარალი გამოწვეულია დაზღვეული ავტომობილის საპროექტო ან კონსტრუქციული დეფექტებით;</w:t>
      </w:r>
    </w:p>
    <w:p w14:paraId="1712EA8F"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არა საავტომობილო გზაზე მომხდარი ზარალი;</w:t>
      </w:r>
    </w:p>
    <w:p w14:paraId="4BBD3735"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ნებისნიერი სახის ზარალს/დაზიანებას რომელიც წარმოიშვა იმ შემთხვევაში როცა:</w:t>
      </w:r>
    </w:p>
    <w:p w14:paraId="34FBBC21"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დაზღვეულ ავტომობილს მართავს ნებისმიერი პიროვნება უფლებამოსილი მძღოლის გარდა;</w:t>
      </w:r>
    </w:p>
    <w:p w14:paraId="386D0997"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დაზღვეული ავტომობილის მძღოლი იმყოფება ალკოჰოლური, ნარკოტიკული ან ფსიქოტროპული ნივთიერებების ზემოქმედების ქვეშ (მიუხედავად იმისა, სადაზღვევო შემთხვევა დაზღვეული ავტომობილის მძღოლის ბრალეულობით მოხდა თუ მესამე მხარის მიზეზით);</w:t>
      </w:r>
    </w:p>
    <w:p w14:paraId="4A15CA42"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ზარალი გამოწვეულია დაზღვეული ავტომობილის მძღოლის მიერ თვითმკვლელობით ან თვითმკვლელობის მცდელობით;</w:t>
      </w:r>
    </w:p>
    <w:p w14:paraId="40FD2F1A"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ზარალი გამოწვეულია დაზღვეული ავტომობილის მძღოლის განზრახ ან უხეში გაუფრთხილებლობით;</w:t>
      </w:r>
    </w:p>
    <w:p w14:paraId="4C04CC37"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დაზღვეული/მოსარგებლე/უფლებამოსილი მძღოლი განზრახ გამოიწვევს ან შეეცდება გამოიწვიოს სადაზღვევო შემთხვევა ან რაიმე ხერხით გააყალბებს ან შეეცდება გააყალბოს რაიმე დოკუმენტაცია ;</w:t>
      </w:r>
    </w:p>
    <w:p w14:paraId="6F1B36AA"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ზარალი გამოწვეულია მესამე პირის მიერ ჩადენილი თაღლითობით, გამოძალვით, მითვისებით ან ასეთის მცდელობით ;</w:t>
      </w:r>
    </w:p>
    <w:p w14:paraId="020D0C0D"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სხვადასხვა სახის რბოლებში მონაწილეობა, დაზიანება ავტომობილის ნებისმიერი სახით გამოცდისას (TEST DRIVE);</w:t>
      </w:r>
    </w:p>
    <w:p w14:paraId="4993FE9A"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lastRenderedPageBreak/>
        <w:t>აღნიშნული ავტომობილი იძებნება და/ან ავტომობილის მახასიათებლები არ ემთხვევა მისი VIN კოდის (ავტომობილის საიდენტიფიკაციო ნომერი) შესაბამის მახასიათებლებს (რომელსაც მოვიპოვებთ სატრანსპორტო საშუალების მწარმოებლის ან სხვა კომპეტენტური წყაროს მეშვეობით);</w:t>
      </w:r>
    </w:p>
    <w:p w14:paraId="4D9B3669"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ზარალი გამოწვეულია დაზღვეული ავტოტრანსპორტის სამშენებლო ან/და ისეთ ტერიტორიაზე ყოფნისას, სადაც შეზღუდულია ავტოტრანსპორტით გადაადგილება;</w:t>
      </w:r>
    </w:p>
    <w:p w14:paraId="56832A2B"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ნებისმიერი ქმედებით, რომლის შედეგადაც უფლება გვაქვს უარი ვთქვათ ზარალის ანაზღაურებაზე საქართველოს კანონმდებლობის საფუძველზე;</w:t>
      </w:r>
    </w:p>
    <w:p w14:paraId="00F58D2A"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ზარალი გამოწვეულია იონიზებული რადიაციით ან რადიოაქტიური დაბინძურებით; ატომური/ბირთვული ნივთიერებით; რადიოქტიური, ტოქსიკური, ფეთქებადი ან სხვა სახიფათო ნივთიერების ტრანსპორტირებით;</w:t>
      </w:r>
    </w:p>
    <w:p w14:paraId="67353A0E"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 xml:space="preserve">ომით (გამოცხადებული თუ გამოუცხადებელი); შემოჭრით, მტრული ძალების ქმედებით, მტრული ან საომარი მოქმედებით; </w:t>
      </w:r>
    </w:p>
    <w:p w14:paraId="000114F7"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სამოქალაქო მღელვარებით;</w:t>
      </w:r>
    </w:p>
    <w:p w14:paraId="448DF98F"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სამხედრო ხელისუფლების მიერ (მიუხედვად იმისა, რომ ხორციელდება კანონიერად არჩეული მთავრობის მიერ); უზურპირებული ხელისუფლების მიერ (როდესაც ძალაუფლებას უკანონოდ ხელში იღებს პირი ან პირთა ჯგუფი);</w:t>
      </w:r>
    </w:p>
    <w:p w14:paraId="15ABB4C6" w14:textId="77777777" w:rsidR="00F87915" w:rsidRPr="00A628B9"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ტერორიზმის აქტით ან მისი მცდელობით;</w:t>
      </w:r>
    </w:p>
    <w:p w14:paraId="7742DEC0" w14:textId="77777777" w:rsidR="00F87915" w:rsidRDefault="00F87915" w:rsidP="00F87915">
      <w:pPr>
        <w:pStyle w:val="ListParagraph"/>
        <w:numPr>
          <w:ilvl w:val="0"/>
          <w:numId w:val="3"/>
        </w:numPr>
        <w:tabs>
          <w:tab w:val="left" w:pos="284"/>
        </w:tabs>
        <w:spacing w:after="0" w:line="259" w:lineRule="auto"/>
        <w:ind w:left="0" w:firstLine="0"/>
        <w:jc w:val="both"/>
        <w:rPr>
          <w:rFonts w:ascii="BPG Tech 11.1" w:hAnsi="BPG Tech 11.1"/>
          <w:color w:val="375171"/>
          <w:lang w:val="ka-GE"/>
        </w:rPr>
      </w:pPr>
      <w:r w:rsidRPr="00A628B9">
        <w:rPr>
          <w:rFonts w:ascii="BPG Tech 11.1" w:hAnsi="BPG Tech 11.1"/>
          <w:color w:val="375171"/>
          <w:lang w:val="ka-GE"/>
        </w:rPr>
        <w:t>მზღვეველთან შეუთანხმებლად, ავტოტრანსპორტის გამოყენებისას სასწავლო, სასპორტო ან სპეციალური დანიშნულების (სასწრაფო დახმარება, საგზაო პოლიცია, ჯავშანტრანსპორტი, ტაქსი და ა.შ.) მიზნით;</w:t>
      </w:r>
    </w:p>
    <w:p w14:paraId="6F3AA62F" w14:textId="77777777" w:rsidR="00A628B9" w:rsidRDefault="00A628B9" w:rsidP="00A628B9">
      <w:pPr>
        <w:pStyle w:val="ListParagraph"/>
        <w:tabs>
          <w:tab w:val="left" w:pos="284"/>
        </w:tabs>
        <w:spacing w:after="0" w:line="259" w:lineRule="auto"/>
        <w:ind w:left="0"/>
        <w:jc w:val="both"/>
        <w:rPr>
          <w:rFonts w:ascii="BPG Tech 11.1" w:hAnsi="BPG Tech 11.1"/>
          <w:color w:val="375171"/>
          <w:lang w:val="ka-GE"/>
        </w:rPr>
      </w:pPr>
    </w:p>
    <w:p w14:paraId="2B17C102" w14:textId="77777777" w:rsidR="00A628B9" w:rsidRPr="00A628B9" w:rsidRDefault="00A628B9" w:rsidP="00A628B9">
      <w:pPr>
        <w:pStyle w:val="ListParagraph"/>
        <w:tabs>
          <w:tab w:val="left" w:pos="284"/>
        </w:tabs>
        <w:spacing w:after="0" w:line="259" w:lineRule="auto"/>
        <w:ind w:left="0"/>
        <w:jc w:val="both"/>
        <w:rPr>
          <w:rFonts w:ascii="BPG Tech 11.1" w:hAnsi="BPG Tech 11.1"/>
          <w:color w:val="375171"/>
          <w:sz w:val="24"/>
          <w:szCs w:val="24"/>
          <w:lang w:val="ka-GE"/>
        </w:rPr>
      </w:pPr>
    </w:p>
    <w:p w14:paraId="5B686F3F" w14:textId="3E16015A" w:rsidR="00F87915" w:rsidRDefault="00F87915" w:rsidP="00F87915">
      <w:pPr>
        <w:spacing w:after="0"/>
        <w:jc w:val="both"/>
        <w:rPr>
          <w:rFonts w:ascii="BPG Tech 11.1" w:hAnsi="BPG Tech 11.1"/>
          <w:color w:val="375171"/>
          <w:sz w:val="24"/>
          <w:szCs w:val="24"/>
          <w:lang w:val="ka-GE"/>
        </w:rPr>
      </w:pPr>
      <w:r w:rsidRPr="00A628B9">
        <w:rPr>
          <w:rFonts w:ascii="BPG Tech 11.1" w:hAnsi="BPG Tech 11.1"/>
          <w:color w:val="375171"/>
          <w:sz w:val="24"/>
          <w:szCs w:val="24"/>
          <w:lang w:val="ka-GE"/>
        </w:rPr>
        <w:t>დაუდგენელ ვითარებაში მომხდარი დაზიანება (გამონაკლისი მოქმედებს პაკეტი ავტო-მარტივის შემთხვევაში). მზღვეველი ვალდებულია მოახდინოს სადაზღვევო ანაზღაურების გაცემა წინამდებარე პირობებით დადგენილი წესით ანაზღაურებისავის აუცილებელი ყველა საჭირო დოკუმენტის მიღების საფუძველზე შედგენილი სადაზღვევო შემთხვევის აქტის მხარეთა მიერ ხელმოწერიდან 10 (ათი) კალენდარული დღის ვადაში, გარდა იმ შემთხვევებისა, როდესაც ამ პირობებით გათვალისწინებულია შესაბამისი ვადა კონკრეტული შემთხვევისათვის. ხოლო მესამე პირთა მართლსაწინააღმდეგო ქმედებით ზიანის მიყენების, ქურდობა, ძარცვა, ყაჩაღობის, (მათი მცდელობის) რისკზე სადაზღვევო შემთხვევის დადგომისას, სადაზღვევო ანაზღაურება გაიცემა ანაზღაურების გაცემისათვის აუცილებელი ყველა საჭირო დოკუმენტის მიღებიდან 1 (ერთი) კალენდარული თვის ვადაში; მზღვეველი უფლებას იტოვებს გადაავადოს ანაზღაურების თაობაზე გადაწყვეტილების მიღება, თუ სადაზღვევო რისკის ხდომილების ფაქტთან დაკავშირებით დამზღვევის, უფლებამოსილი მძღოლის(დაზღვეულის) ან მისი წარმომადგენლის მიმართ ან მისი წარმომადგენლის მიმართ აღძრულია სისხლის სამართლის საქმე</w:t>
      </w:r>
      <w:r w:rsidR="00A628B9" w:rsidRPr="00A628B9">
        <w:rPr>
          <w:rFonts w:ascii="BPG Tech 11.1" w:hAnsi="BPG Tech 11.1"/>
          <w:color w:val="375171"/>
          <w:sz w:val="24"/>
          <w:szCs w:val="24"/>
          <w:lang w:val="ka-GE"/>
        </w:rPr>
        <w:t>.</w:t>
      </w:r>
    </w:p>
    <w:p w14:paraId="5A4747FE" w14:textId="77777777" w:rsidR="00144A35" w:rsidRPr="00A628B9" w:rsidRDefault="00144A35" w:rsidP="00F87915">
      <w:pPr>
        <w:spacing w:after="0"/>
        <w:jc w:val="both"/>
        <w:rPr>
          <w:rFonts w:ascii="BPG Tech 11.1" w:hAnsi="BPG Tech 11.1"/>
          <w:color w:val="375171"/>
          <w:sz w:val="24"/>
          <w:szCs w:val="24"/>
          <w:lang w:val="ka-GE"/>
        </w:rPr>
      </w:pPr>
    </w:p>
    <w:p w14:paraId="5080BBB2" w14:textId="77777777" w:rsidR="00F87915" w:rsidRPr="00A628B9" w:rsidRDefault="00F87915" w:rsidP="00F87915">
      <w:pPr>
        <w:spacing w:after="0"/>
        <w:jc w:val="both"/>
        <w:rPr>
          <w:rFonts w:ascii="BPG Tech 11.1" w:hAnsi="BPG Tech 11.1"/>
          <w:color w:val="375171"/>
        </w:rPr>
      </w:pPr>
    </w:p>
    <w:p w14:paraId="0DD24E4D" w14:textId="77777777" w:rsidR="009C4274" w:rsidRDefault="009C4274" w:rsidP="00144A35">
      <w:pPr>
        <w:shd w:val="clear" w:color="auto" w:fill="375171"/>
        <w:rPr>
          <w:color w:val="375171"/>
        </w:rPr>
      </w:pPr>
    </w:p>
    <w:p w14:paraId="27B96406" w14:textId="7BA1B6C2" w:rsidR="00144A35" w:rsidRPr="00144A35" w:rsidRDefault="00144A35" w:rsidP="00144A35">
      <w:pPr>
        <w:shd w:val="clear" w:color="auto" w:fill="375171"/>
        <w:jc w:val="center"/>
        <w:rPr>
          <w:rFonts w:ascii="BPG Tech 11.1 Caps" w:hAnsi="BPG Tech 11.1 Caps"/>
          <w:color w:val="FFFFFF" w:themeColor="background1"/>
          <w:sz w:val="24"/>
          <w:szCs w:val="24"/>
        </w:rPr>
      </w:pPr>
      <w:proofErr w:type="spellStart"/>
      <w:r w:rsidRPr="00144A35">
        <w:rPr>
          <w:rFonts w:ascii="BPG Tech 11.1 Caps" w:hAnsi="BPG Tech 11.1 Caps"/>
          <w:color w:val="FFFFFF" w:themeColor="background1"/>
          <w:sz w:val="24"/>
          <w:szCs w:val="24"/>
        </w:rPr>
        <w:t>საქართველო</w:t>
      </w:r>
      <w:proofErr w:type="spellEnd"/>
      <w:r w:rsidRPr="00144A35">
        <w:rPr>
          <w:rFonts w:ascii="BPG Tech 11.1 Caps" w:hAnsi="BPG Tech 11.1 Caps"/>
          <w:color w:val="FFFFFF" w:themeColor="background1"/>
          <w:sz w:val="24"/>
          <w:szCs w:val="24"/>
        </w:rPr>
        <w:t xml:space="preserve">, </w:t>
      </w:r>
      <w:proofErr w:type="spellStart"/>
      <w:r w:rsidRPr="00144A35">
        <w:rPr>
          <w:rFonts w:ascii="BPG Tech 11.1 Caps" w:hAnsi="BPG Tech 11.1 Caps"/>
          <w:color w:val="FFFFFF" w:themeColor="background1"/>
          <w:sz w:val="24"/>
          <w:szCs w:val="24"/>
        </w:rPr>
        <w:t>თბილისი</w:t>
      </w:r>
      <w:proofErr w:type="spellEnd"/>
      <w:r w:rsidRPr="00144A35">
        <w:rPr>
          <w:rFonts w:ascii="BPG Tech 11.1 Caps" w:hAnsi="BPG Tech 11.1 Caps"/>
          <w:color w:val="FFFFFF" w:themeColor="background1"/>
          <w:sz w:val="24"/>
          <w:szCs w:val="24"/>
        </w:rPr>
        <w:t xml:space="preserve">, 0112; </w:t>
      </w:r>
      <w:proofErr w:type="spellStart"/>
      <w:r w:rsidRPr="00144A35">
        <w:rPr>
          <w:rFonts w:ascii="BPG Tech 11.1 Caps" w:hAnsi="BPG Tech 11.1 Caps"/>
          <w:color w:val="FFFFFF" w:themeColor="background1"/>
          <w:sz w:val="24"/>
          <w:szCs w:val="24"/>
        </w:rPr>
        <w:t>დავით</w:t>
      </w:r>
      <w:proofErr w:type="spellEnd"/>
      <w:r w:rsidRPr="00144A35">
        <w:rPr>
          <w:rFonts w:ascii="BPG Tech 11.1 Caps" w:hAnsi="BPG Tech 11.1 Caps"/>
          <w:color w:val="FFFFFF" w:themeColor="background1"/>
          <w:sz w:val="24"/>
          <w:szCs w:val="24"/>
        </w:rPr>
        <w:t xml:space="preserve"> </w:t>
      </w:r>
      <w:proofErr w:type="spellStart"/>
      <w:r w:rsidRPr="00144A35">
        <w:rPr>
          <w:rFonts w:ascii="BPG Tech 11.1 Caps" w:hAnsi="BPG Tech 11.1 Caps"/>
          <w:color w:val="FFFFFF" w:themeColor="background1"/>
          <w:sz w:val="24"/>
          <w:szCs w:val="24"/>
        </w:rPr>
        <w:t>აღმაშენებლის</w:t>
      </w:r>
      <w:proofErr w:type="spellEnd"/>
      <w:r w:rsidRPr="00144A35">
        <w:rPr>
          <w:rFonts w:ascii="BPG Tech 11.1 Caps" w:hAnsi="BPG Tech 11.1 Caps"/>
          <w:color w:val="FFFFFF" w:themeColor="background1"/>
          <w:sz w:val="24"/>
          <w:szCs w:val="24"/>
        </w:rPr>
        <w:t xml:space="preserve"> </w:t>
      </w:r>
      <w:proofErr w:type="spellStart"/>
      <w:r w:rsidRPr="00144A35">
        <w:rPr>
          <w:rFonts w:ascii="BPG Tech 11.1 Caps" w:hAnsi="BPG Tech 11.1 Caps"/>
          <w:color w:val="FFFFFF" w:themeColor="background1"/>
          <w:sz w:val="24"/>
          <w:szCs w:val="24"/>
        </w:rPr>
        <w:t>გამზ</w:t>
      </w:r>
      <w:proofErr w:type="spellEnd"/>
      <w:r w:rsidRPr="00144A35">
        <w:rPr>
          <w:rFonts w:ascii="BPG Tech 11.1 Caps" w:hAnsi="BPG Tech 11.1 Caps"/>
          <w:color w:val="FFFFFF" w:themeColor="background1"/>
          <w:sz w:val="24"/>
          <w:szCs w:val="24"/>
        </w:rPr>
        <w:t xml:space="preserve">. </w:t>
      </w:r>
      <w:r w:rsidRPr="00144A35">
        <w:rPr>
          <w:rFonts w:ascii="Cambria Math" w:hAnsi="Cambria Math" w:cs="Cambria Math"/>
          <w:color w:val="FFFFFF" w:themeColor="background1"/>
          <w:sz w:val="24"/>
          <w:szCs w:val="24"/>
        </w:rPr>
        <w:t>№</w:t>
      </w:r>
      <w:r w:rsidRPr="00144A35">
        <w:rPr>
          <w:rFonts w:ascii="BPG Tech 11.1 Caps" w:hAnsi="BPG Tech 11.1 Caps"/>
          <w:color w:val="FFFFFF" w:themeColor="background1"/>
          <w:sz w:val="24"/>
          <w:szCs w:val="24"/>
        </w:rPr>
        <w:t xml:space="preserve"> 148/III</w:t>
      </w:r>
    </w:p>
    <w:p w14:paraId="533E6DB0" w14:textId="49086C1E" w:rsidR="00144A35" w:rsidRPr="00144A35" w:rsidRDefault="00144A35" w:rsidP="00144A35">
      <w:pPr>
        <w:shd w:val="clear" w:color="auto" w:fill="375171"/>
        <w:jc w:val="center"/>
        <w:rPr>
          <w:rFonts w:ascii="BPG Tech 11.1 Caps" w:hAnsi="BPG Tech 11.1 Caps"/>
          <w:color w:val="FFFFFF" w:themeColor="background1"/>
          <w:sz w:val="24"/>
          <w:szCs w:val="24"/>
        </w:rPr>
      </w:pPr>
      <w:proofErr w:type="spellStart"/>
      <w:r w:rsidRPr="00144A35">
        <w:rPr>
          <w:rFonts w:ascii="BPG Tech 11.1 Caps" w:hAnsi="BPG Tech 11.1 Caps"/>
          <w:color w:val="FFFFFF" w:themeColor="background1"/>
          <w:sz w:val="24"/>
          <w:szCs w:val="24"/>
        </w:rPr>
        <w:t>ტელ</w:t>
      </w:r>
      <w:proofErr w:type="spellEnd"/>
      <w:r w:rsidRPr="00144A35">
        <w:rPr>
          <w:rFonts w:ascii="BPG Tech 11.1 Caps" w:hAnsi="BPG Tech 11.1 Caps"/>
          <w:color w:val="FFFFFF" w:themeColor="background1"/>
          <w:sz w:val="24"/>
          <w:szCs w:val="24"/>
        </w:rPr>
        <w:t>.: (+995 32) 2 185 333; www.ipsp</w:t>
      </w:r>
      <w:r w:rsidRPr="00144A35">
        <w:rPr>
          <w:rFonts w:ascii="BPG Tech 11.1 Caps" w:hAnsi="BPG Tech 11.1 Caps"/>
          <w:color w:val="FFFFFF" w:themeColor="background1"/>
          <w:sz w:val="24"/>
          <w:szCs w:val="24"/>
        </w:rPr>
        <w:t>.ge</w:t>
      </w:r>
    </w:p>
    <w:p w14:paraId="5002B449" w14:textId="77777777" w:rsidR="00144A35" w:rsidRPr="00A628B9" w:rsidRDefault="00144A35" w:rsidP="00144A35">
      <w:pPr>
        <w:shd w:val="clear" w:color="auto" w:fill="375171"/>
        <w:rPr>
          <w:color w:val="375171"/>
        </w:rPr>
      </w:pPr>
    </w:p>
    <w:sectPr w:rsidR="00144A35" w:rsidRPr="00A628B9" w:rsidSect="00F87915">
      <w:headerReference w:type="even" r:id="rId8"/>
      <w:headerReference w:type="default" r:id="rId9"/>
      <w:footerReference w:type="default" r:id="rId10"/>
      <w:headerReference w:type="first" r:id="rId11"/>
      <w:pgSz w:w="11906" w:h="16838"/>
      <w:pgMar w:top="568" w:right="849"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83AA8" w14:textId="77777777" w:rsidR="00EE2D1C" w:rsidRDefault="00EE2D1C" w:rsidP="00A628B9">
      <w:pPr>
        <w:spacing w:after="0" w:line="240" w:lineRule="auto"/>
      </w:pPr>
      <w:r>
        <w:separator/>
      </w:r>
    </w:p>
  </w:endnote>
  <w:endnote w:type="continuationSeparator" w:id="0">
    <w:p w14:paraId="2F14965E" w14:textId="77777777" w:rsidR="00EE2D1C" w:rsidRDefault="00EE2D1C" w:rsidP="00A62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PG Tech 11.1">
    <w:panose1 w:val="02060504020202060204"/>
    <w:charset w:val="00"/>
    <w:family w:val="roman"/>
    <w:pitch w:val="variable"/>
    <w:sig w:usb0="84000023" w:usb1="0000004A" w:usb2="00000000" w:usb3="00000000" w:csb0="00000001" w:csb1="00000000"/>
  </w:font>
  <w:font w:name="BPG Tech 11.1 Caps">
    <w:panose1 w:val="02060504020202060204"/>
    <w:charset w:val="00"/>
    <w:family w:val="roman"/>
    <w:pitch w:val="variable"/>
    <w:sig w:usb0="84000023" w:usb1="00000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5811041"/>
      <w:docPartObj>
        <w:docPartGallery w:val="Page Numbers (Bottom of Page)"/>
        <w:docPartUnique/>
      </w:docPartObj>
    </w:sdtPr>
    <w:sdtEndPr>
      <w:rPr>
        <w:noProof/>
      </w:rPr>
    </w:sdtEndPr>
    <w:sdtContent>
      <w:p w14:paraId="3A0A1F2E" w14:textId="77777777" w:rsidR="00A628B9" w:rsidRDefault="00A628B9">
        <w:pPr>
          <w:pStyle w:val="Footer"/>
          <w:jc w:val="right"/>
        </w:pPr>
      </w:p>
      <w:p w14:paraId="781C2F79" w14:textId="590BF02F" w:rsidR="00A628B9" w:rsidRDefault="00A628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208909" w14:textId="77777777" w:rsidR="00A628B9" w:rsidRDefault="00A62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0AB49" w14:textId="77777777" w:rsidR="00EE2D1C" w:rsidRDefault="00EE2D1C" w:rsidP="00A628B9">
      <w:pPr>
        <w:spacing w:after="0" w:line="240" w:lineRule="auto"/>
      </w:pPr>
      <w:r>
        <w:separator/>
      </w:r>
    </w:p>
  </w:footnote>
  <w:footnote w:type="continuationSeparator" w:id="0">
    <w:p w14:paraId="6F100A2E" w14:textId="77777777" w:rsidR="00EE2D1C" w:rsidRDefault="00EE2D1C" w:rsidP="00A62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05704" w14:textId="77777777" w:rsidR="00321A8F" w:rsidRDefault="00000000">
    <w:pPr>
      <w:pStyle w:val="Header"/>
    </w:pPr>
    <w:r>
      <w:rPr>
        <w:noProof/>
        <w14:ligatures w14:val="standardContextual"/>
      </w:rPr>
      <mc:AlternateContent>
        <mc:Choice Requires="wps">
          <w:drawing>
            <wp:anchor distT="0" distB="0" distL="0" distR="0" simplePos="0" relativeHeight="251660288" behindDoc="0" locked="0" layoutInCell="1" allowOverlap="1" wp14:anchorId="601E153C" wp14:editId="7D218406">
              <wp:simplePos x="635" y="635"/>
              <wp:positionH relativeFrom="page">
                <wp:align>center</wp:align>
              </wp:positionH>
              <wp:positionV relativeFrom="page">
                <wp:align>top</wp:align>
              </wp:positionV>
              <wp:extent cx="443865" cy="443865"/>
              <wp:effectExtent l="0" t="0" r="1905" b="12065"/>
              <wp:wrapNone/>
              <wp:docPr id="1752194921" name="Text Box 2" descr="Classification: Restricted to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74F16A" w14:textId="77777777" w:rsidR="00321A8F" w:rsidRPr="00DD2C0B" w:rsidRDefault="00000000" w:rsidP="00DD2C0B">
                          <w:pPr>
                            <w:spacing w:after="0"/>
                            <w:rPr>
                              <w:rFonts w:eastAsia="Calibri" w:cs="Calibri"/>
                              <w:noProof/>
                              <w:color w:val="0078D7"/>
                              <w:sz w:val="20"/>
                              <w:szCs w:val="20"/>
                            </w:rPr>
                          </w:pPr>
                          <w:r w:rsidRPr="00DD2C0B">
                            <w:rPr>
                              <w:rFonts w:eastAsia="Calibri" w:cs="Calibri"/>
                              <w:noProof/>
                              <w:color w:val="0078D7"/>
                              <w:sz w:val="20"/>
                              <w:szCs w:val="20"/>
                            </w:rPr>
                            <w:t>Classification: Restricted to Partners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1E153C" id="_x0000_t202" coordsize="21600,21600" o:spt="202" path="m,l,21600r21600,l21600,xe">
              <v:stroke joinstyle="miter"/>
              <v:path gradientshapeok="t" o:connecttype="rect"/>
            </v:shapetype>
            <v:shape id="Text Box 2" o:spid="_x0000_s1026" type="#_x0000_t202" alt="Classification: Restricted to Partners"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374F16A" w14:textId="77777777" w:rsidR="00321A8F" w:rsidRPr="00DD2C0B" w:rsidRDefault="00000000" w:rsidP="00DD2C0B">
                    <w:pPr>
                      <w:spacing w:after="0"/>
                      <w:rPr>
                        <w:rFonts w:eastAsia="Calibri" w:cs="Calibri"/>
                        <w:noProof/>
                        <w:color w:val="0078D7"/>
                        <w:sz w:val="20"/>
                        <w:szCs w:val="20"/>
                      </w:rPr>
                    </w:pPr>
                    <w:r w:rsidRPr="00DD2C0B">
                      <w:rPr>
                        <w:rFonts w:eastAsia="Calibri" w:cs="Calibri"/>
                        <w:noProof/>
                        <w:color w:val="0078D7"/>
                        <w:sz w:val="20"/>
                        <w:szCs w:val="20"/>
                      </w:rPr>
                      <w:t>Classification: Restricted to Partners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504D8" w14:textId="77777777" w:rsidR="00321A8F" w:rsidRDefault="00000000">
    <w:pPr>
      <w:pStyle w:val="Header"/>
    </w:pPr>
    <w:r>
      <w:rPr>
        <w:noProof/>
        <w14:ligatures w14:val="standardContextual"/>
      </w:rPr>
      <mc:AlternateContent>
        <mc:Choice Requires="wps">
          <w:drawing>
            <wp:anchor distT="0" distB="0" distL="0" distR="0" simplePos="0" relativeHeight="251661312" behindDoc="0" locked="0" layoutInCell="1" allowOverlap="1" wp14:anchorId="09D2C33C" wp14:editId="75987B62">
              <wp:simplePos x="629107" y="453542"/>
              <wp:positionH relativeFrom="page">
                <wp:align>center</wp:align>
              </wp:positionH>
              <wp:positionV relativeFrom="page">
                <wp:align>top</wp:align>
              </wp:positionV>
              <wp:extent cx="443865" cy="443865"/>
              <wp:effectExtent l="0" t="0" r="1905" b="12065"/>
              <wp:wrapNone/>
              <wp:docPr id="1559434623" name="Text Box 3" descr="Classification: Restricted to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BD86AA" w14:textId="77777777" w:rsidR="00321A8F" w:rsidRPr="00DD2C0B" w:rsidRDefault="00000000" w:rsidP="00DD2C0B">
                          <w:pPr>
                            <w:spacing w:after="0"/>
                            <w:rPr>
                              <w:rFonts w:eastAsia="Calibri" w:cs="Calibri"/>
                              <w:noProof/>
                              <w:color w:val="0078D7"/>
                              <w:sz w:val="20"/>
                              <w:szCs w:val="20"/>
                            </w:rPr>
                          </w:pPr>
                          <w:r w:rsidRPr="00DD2C0B">
                            <w:rPr>
                              <w:rFonts w:eastAsia="Calibri" w:cs="Calibri"/>
                              <w:noProof/>
                              <w:color w:val="0078D7"/>
                              <w:sz w:val="20"/>
                              <w:szCs w:val="20"/>
                            </w:rPr>
                            <w:t>Classification: Restricted to Partners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D2C33C" id="_x0000_t202" coordsize="21600,21600" o:spt="202" path="m,l,21600r21600,l21600,xe">
              <v:stroke joinstyle="miter"/>
              <v:path gradientshapeok="t" o:connecttype="rect"/>
            </v:shapetype>
            <v:shape id="Text Box 3" o:spid="_x0000_s1027" type="#_x0000_t202" alt="Classification: Restricted to Partners"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4BD86AA" w14:textId="77777777" w:rsidR="00321A8F" w:rsidRPr="00DD2C0B" w:rsidRDefault="00000000" w:rsidP="00DD2C0B">
                    <w:pPr>
                      <w:spacing w:after="0"/>
                      <w:rPr>
                        <w:rFonts w:eastAsia="Calibri" w:cs="Calibri"/>
                        <w:noProof/>
                        <w:color w:val="0078D7"/>
                        <w:sz w:val="20"/>
                        <w:szCs w:val="20"/>
                      </w:rPr>
                    </w:pPr>
                    <w:r w:rsidRPr="00DD2C0B">
                      <w:rPr>
                        <w:rFonts w:eastAsia="Calibri" w:cs="Calibri"/>
                        <w:noProof/>
                        <w:color w:val="0078D7"/>
                        <w:sz w:val="20"/>
                        <w:szCs w:val="20"/>
                      </w:rPr>
                      <w:t>Classification: Restricted to Partners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9CD5B" w14:textId="77777777" w:rsidR="00321A8F" w:rsidRDefault="00000000">
    <w:pPr>
      <w:pStyle w:val="Header"/>
    </w:pPr>
    <w:r>
      <w:rPr>
        <w:noProof/>
        <w14:ligatures w14:val="standardContextual"/>
      </w:rPr>
      <mc:AlternateContent>
        <mc:Choice Requires="wps">
          <w:drawing>
            <wp:anchor distT="0" distB="0" distL="0" distR="0" simplePos="0" relativeHeight="251659264" behindDoc="0" locked="0" layoutInCell="1" allowOverlap="1" wp14:anchorId="75C24D58" wp14:editId="3A1E14CB">
              <wp:simplePos x="635" y="635"/>
              <wp:positionH relativeFrom="page">
                <wp:align>center</wp:align>
              </wp:positionH>
              <wp:positionV relativeFrom="page">
                <wp:align>top</wp:align>
              </wp:positionV>
              <wp:extent cx="443865" cy="443865"/>
              <wp:effectExtent l="0" t="0" r="1905" b="12065"/>
              <wp:wrapNone/>
              <wp:docPr id="872230034" name="Text Box 1" descr="Classification: Restricted to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4B6C26" w14:textId="77777777" w:rsidR="00321A8F" w:rsidRPr="00DD2C0B" w:rsidRDefault="00000000" w:rsidP="00DD2C0B">
                          <w:pPr>
                            <w:spacing w:after="0"/>
                            <w:rPr>
                              <w:rFonts w:eastAsia="Calibri" w:cs="Calibri"/>
                              <w:noProof/>
                              <w:color w:val="0078D7"/>
                              <w:sz w:val="20"/>
                              <w:szCs w:val="20"/>
                            </w:rPr>
                          </w:pPr>
                          <w:r w:rsidRPr="00DD2C0B">
                            <w:rPr>
                              <w:rFonts w:eastAsia="Calibri" w:cs="Calibri"/>
                              <w:noProof/>
                              <w:color w:val="0078D7"/>
                              <w:sz w:val="20"/>
                              <w:szCs w:val="20"/>
                            </w:rPr>
                            <w:t>Classification: Restricted to Partners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C24D58" id="_x0000_t202" coordsize="21600,21600" o:spt="202" path="m,l,21600r21600,l21600,xe">
              <v:stroke joinstyle="miter"/>
              <v:path gradientshapeok="t" o:connecttype="rect"/>
            </v:shapetype>
            <v:shape id="Text Box 1" o:spid="_x0000_s1028" type="#_x0000_t202" alt="Classification: Restricted to Partners"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B4B6C26" w14:textId="77777777" w:rsidR="00321A8F" w:rsidRPr="00DD2C0B" w:rsidRDefault="00000000" w:rsidP="00DD2C0B">
                    <w:pPr>
                      <w:spacing w:after="0"/>
                      <w:rPr>
                        <w:rFonts w:eastAsia="Calibri" w:cs="Calibri"/>
                        <w:noProof/>
                        <w:color w:val="0078D7"/>
                        <w:sz w:val="20"/>
                        <w:szCs w:val="20"/>
                      </w:rPr>
                    </w:pPr>
                    <w:r w:rsidRPr="00DD2C0B">
                      <w:rPr>
                        <w:rFonts w:eastAsia="Calibri" w:cs="Calibri"/>
                        <w:noProof/>
                        <w:color w:val="0078D7"/>
                        <w:sz w:val="20"/>
                        <w:szCs w:val="20"/>
                      </w:rPr>
                      <w:t>Classification: Restricted to Partners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722980"/>
    <w:multiLevelType w:val="hybridMultilevel"/>
    <w:tmpl w:val="B00E9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07D3C17"/>
    <w:multiLevelType w:val="hybridMultilevel"/>
    <w:tmpl w:val="83D865C4"/>
    <w:lvl w:ilvl="0" w:tplc="04090001">
      <w:start w:val="1"/>
      <w:numFmt w:val="bullet"/>
      <w:lvlText w:val=""/>
      <w:lvlJc w:val="left"/>
      <w:pPr>
        <w:ind w:left="720" w:hanging="360"/>
      </w:pPr>
      <w:rPr>
        <w:rFonts w:ascii="Symbol" w:hAnsi="Symbol" w:hint="default"/>
      </w:rPr>
    </w:lvl>
    <w:lvl w:ilvl="1" w:tplc="A11A0C18">
      <w:numFmt w:val="bullet"/>
      <w:lvlText w:val="-"/>
      <w:lvlJc w:val="left"/>
      <w:pPr>
        <w:ind w:left="1440" w:hanging="360"/>
      </w:pPr>
      <w:rPr>
        <w:rFonts w:ascii="Sylfaen" w:eastAsia="Times New Roman" w:hAnsi="Sylfae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232B5A"/>
    <w:multiLevelType w:val="hybridMultilevel"/>
    <w:tmpl w:val="9A368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282402">
    <w:abstractNumId w:val="1"/>
  </w:num>
  <w:num w:numId="2" w16cid:durableId="280653938">
    <w:abstractNumId w:val="0"/>
  </w:num>
  <w:num w:numId="3" w16cid:durableId="1407386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4C"/>
    <w:rsid w:val="000F3BD3"/>
    <w:rsid w:val="00115E4C"/>
    <w:rsid w:val="00144A35"/>
    <w:rsid w:val="00321A8F"/>
    <w:rsid w:val="003C0870"/>
    <w:rsid w:val="005B049F"/>
    <w:rsid w:val="00662D37"/>
    <w:rsid w:val="009C4274"/>
    <w:rsid w:val="00A628B9"/>
    <w:rsid w:val="00EE2D1C"/>
    <w:rsid w:val="00F8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E46F"/>
  <w15:chartTrackingRefBased/>
  <w15:docId w15:val="{2FB1A100-5BA0-452E-85CA-56221285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915"/>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7915"/>
    <w:pPr>
      <w:ind w:left="720"/>
      <w:contextualSpacing/>
    </w:pPr>
  </w:style>
  <w:style w:type="character" w:customStyle="1" w:styleId="ListParagraphChar">
    <w:name w:val="List Paragraph Char"/>
    <w:basedOn w:val="DefaultParagraphFont"/>
    <w:link w:val="ListParagraph"/>
    <w:uiPriority w:val="34"/>
    <w:locked/>
    <w:rsid w:val="00F87915"/>
    <w:rPr>
      <w:rFonts w:ascii="Calibri" w:eastAsia="Times New Roman" w:hAnsi="Calibri" w:cs="Times New Roman"/>
      <w:kern w:val="0"/>
      <w14:ligatures w14:val="none"/>
    </w:rPr>
  </w:style>
  <w:style w:type="paragraph" w:styleId="Header">
    <w:name w:val="header"/>
    <w:basedOn w:val="Normal"/>
    <w:link w:val="HeaderChar"/>
    <w:uiPriority w:val="99"/>
    <w:unhideWhenUsed/>
    <w:rsid w:val="00F87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915"/>
    <w:rPr>
      <w:rFonts w:ascii="Calibri" w:eastAsia="Times New Roman" w:hAnsi="Calibri" w:cs="Times New Roman"/>
      <w:kern w:val="0"/>
      <w14:ligatures w14:val="none"/>
    </w:rPr>
  </w:style>
  <w:style w:type="paragraph" w:styleId="Footer">
    <w:name w:val="footer"/>
    <w:basedOn w:val="Normal"/>
    <w:link w:val="FooterChar"/>
    <w:uiPriority w:val="99"/>
    <w:unhideWhenUsed/>
    <w:rsid w:val="00A62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8B9"/>
    <w:rPr>
      <w:rFonts w:ascii="Calibri" w:eastAsia="Times New Roman" w:hAnsi="Calibri" w:cs="Times New Roman"/>
      <w:kern w:val="0"/>
      <w14:ligatures w14:val="none"/>
    </w:rPr>
  </w:style>
  <w:style w:type="character" w:styleId="Hyperlink">
    <w:name w:val="Hyperlink"/>
    <w:basedOn w:val="DefaultParagraphFont"/>
    <w:uiPriority w:val="99"/>
    <w:unhideWhenUsed/>
    <w:rsid w:val="00144A35"/>
    <w:rPr>
      <w:color w:val="0563C1" w:themeColor="hyperlink"/>
      <w:u w:val="single"/>
    </w:rPr>
  </w:style>
  <w:style w:type="character" w:styleId="UnresolvedMention">
    <w:name w:val="Unresolved Mention"/>
    <w:basedOn w:val="DefaultParagraphFont"/>
    <w:uiPriority w:val="99"/>
    <w:semiHidden/>
    <w:unhideWhenUsed/>
    <w:rsid w:val="00144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1655</Words>
  <Characters>9434</Characters>
  <Application>Microsoft Office Word</Application>
  <DocSecurity>0</DocSecurity>
  <Lines>78</Lines>
  <Paragraphs>22</Paragraphs>
  <ScaleCrop>false</ScaleCrop>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Kajaia</dc:creator>
  <cp:keywords/>
  <dc:description/>
  <cp:lastModifiedBy>Elene Kajaia</cp:lastModifiedBy>
  <cp:revision>4</cp:revision>
  <dcterms:created xsi:type="dcterms:W3CDTF">2024-07-03T09:36:00Z</dcterms:created>
  <dcterms:modified xsi:type="dcterms:W3CDTF">2024-07-03T09:58:00Z</dcterms:modified>
</cp:coreProperties>
</file>